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674" w:rsidRPr="00663797" w:rsidRDefault="00101674" w:rsidP="00101674">
      <w:pPr>
        <w:pStyle w:val="Head"/>
        <w:tabs>
          <w:tab w:val="clear" w:pos="160"/>
        </w:tabs>
        <w:ind w:left="567"/>
        <w:outlineLvl w:val="0"/>
        <w:rPr>
          <w:rFonts w:ascii="Arial" w:hAnsi="Arial" w:cs="Arial"/>
          <w:b/>
          <w:bCs/>
          <w:sz w:val="32"/>
          <w:szCs w:val="32"/>
        </w:rPr>
      </w:pPr>
      <w:r>
        <w:rPr>
          <w:rFonts w:ascii="Arial" w:hAnsi="Arial" w:cs="Arial"/>
          <w:b/>
          <w:bCs/>
          <w:sz w:val="32"/>
          <w:szCs w:val="32"/>
        </w:rPr>
        <w:t xml:space="preserve">Amazone </w:t>
      </w:r>
      <w:r w:rsidRPr="000D05E6">
        <w:rPr>
          <w:rFonts w:ascii="Arial" w:hAnsi="Arial" w:cs="Arial"/>
          <w:b/>
          <w:bCs/>
          <w:sz w:val="32"/>
          <w:szCs w:val="32"/>
        </w:rPr>
        <w:t>Fronttank FT 1502 mit UF</w:t>
      </w:r>
      <w:r w:rsidR="00E46B75">
        <w:rPr>
          <w:rFonts w:ascii="Arial" w:hAnsi="Arial" w:cs="Arial"/>
          <w:b/>
          <w:bCs/>
          <w:sz w:val="32"/>
          <w:szCs w:val="32"/>
        </w:rPr>
        <w:t xml:space="preserve"> 1602 und</w:t>
      </w:r>
      <w:r w:rsidRPr="000D05E6">
        <w:rPr>
          <w:rFonts w:ascii="Arial" w:hAnsi="Arial" w:cs="Arial"/>
          <w:b/>
          <w:bCs/>
          <w:sz w:val="32"/>
          <w:szCs w:val="32"/>
        </w:rPr>
        <w:t xml:space="preserve"> 2002</w:t>
      </w:r>
    </w:p>
    <w:p w:rsidR="00101674" w:rsidRDefault="00101674" w:rsidP="00D212E6">
      <w:pPr>
        <w:spacing w:after="100" w:afterAutospacing="1" w:line="360" w:lineRule="auto"/>
        <w:ind w:left="567" w:right="-148"/>
        <w:outlineLvl w:val="0"/>
        <w:rPr>
          <w:rFonts w:ascii="Arial" w:hAnsi="Arial"/>
          <w:b/>
          <w:bCs/>
          <w:sz w:val="32"/>
        </w:rPr>
      </w:pPr>
      <w:r w:rsidRPr="000D05E6">
        <w:rPr>
          <w:rFonts w:ascii="Arial" w:hAnsi="Arial" w:cs="Arial"/>
          <w:b/>
          <w:bCs/>
        </w:rPr>
        <w:t xml:space="preserve">Der preisgünstige Selbstfahrer mit </w:t>
      </w:r>
      <w:r w:rsidR="00E46B75">
        <w:rPr>
          <w:rFonts w:ascii="Arial" w:hAnsi="Arial" w:cs="Arial"/>
          <w:b/>
          <w:bCs/>
        </w:rPr>
        <w:t xml:space="preserve">bis zu </w:t>
      </w:r>
      <w:r w:rsidRPr="000D05E6">
        <w:rPr>
          <w:rFonts w:ascii="Arial" w:hAnsi="Arial" w:cs="Arial"/>
          <w:b/>
          <w:bCs/>
        </w:rPr>
        <w:t xml:space="preserve">3.500 </w:t>
      </w:r>
      <w:r w:rsidR="00D212E6">
        <w:rPr>
          <w:rFonts w:ascii="Arial" w:hAnsi="Arial" w:cs="Arial"/>
          <w:b/>
          <w:bCs/>
        </w:rPr>
        <w:t>Liter</w:t>
      </w:r>
      <w:r w:rsidRPr="000D05E6">
        <w:rPr>
          <w:rFonts w:ascii="Arial" w:hAnsi="Arial" w:cs="Arial"/>
          <w:b/>
          <w:bCs/>
        </w:rPr>
        <w:t xml:space="preserve"> und Füllstands</w:t>
      </w:r>
      <w:r w:rsidR="00AE48B5">
        <w:rPr>
          <w:rFonts w:ascii="Arial" w:hAnsi="Arial" w:cs="Arial"/>
          <w:b/>
          <w:bCs/>
        </w:rPr>
        <w:t>-M</w:t>
      </w:r>
      <w:r w:rsidRPr="000D05E6">
        <w:rPr>
          <w:rFonts w:ascii="Arial" w:hAnsi="Arial" w:cs="Arial"/>
          <w:b/>
          <w:bCs/>
        </w:rPr>
        <w:t>anagement</w:t>
      </w:r>
    </w:p>
    <w:p w:rsidR="00B77AE3" w:rsidRPr="00B77AE3" w:rsidRDefault="00B77AE3" w:rsidP="00B77AE3">
      <w:pPr>
        <w:tabs>
          <w:tab w:val="left" w:pos="426"/>
        </w:tabs>
        <w:spacing w:after="100" w:afterAutospacing="1" w:line="360" w:lineRule="auto"/>
        <w:ind w:left="567" w:right="1128"/>
        <w:rPr>
          <w:rFonts w:ascii="Arial" w:hAnsi="Arial"/>
          <w:bCs/>
        </w:rPr>
      </w:pPr>
      <w:r w:rsidRPr="00B77AE3">
        <w:rPr>
          <w:rFonts w:ascii="Arial" w:hAnsi="Arial"/>
          <w:bCs/>
        </w:rPr>
        <w:t xml:space="preserve">Nachdem Amazone seit einigen Jahren sehr erfolgreich den Fronttank FT 1001 anbietet, wurde das Produktprogramm um den FT 1502 erweitert. Durch den Fronttank FT 1502 kann das Behältervolumen der Anbaufeldspritze UF 02 sehr einfach um 1.500 Liter erweitert werden. Somit verfügt </w:t>
      </w:r>
      <w:r w:rsidR="00E46B75">
        <w:rPr>
          <w:rFonts w:ascii="Arial" w:hAnsi="Arial"/>
          <w:bCs/>
        </w:rPr>
        <w:t xml:space="preserve">beispielsweise </w:t>
      </w:r>
      <w:r w:rsidRPr="00B77AE3">
        <w:rPr>
          <w:rFonts w:ascii="Arial" w:hAnsi="Arial"/>
          <w:bCs/>
        </w:rPr>
        <w:t xml:space="preserve">eine UF 2002 in Verbindung mit dem FT 1502 über ein Behältervolumen von 3.500 Liter. Dank des optionalen </w:t>
      </w:r>
      <w:proofErr w:type="spellStart"/>
      <w:r w:rsidRPr="00B77AE3">
        <w:rPr>
          <w:rFonts w:ascii="Arial" w:hAnsi="Arial"/>
          <w:bCs/>
        </w:rPr>
        <w:t>FlowControl</w:t>
      </w:r>
      <w:proofErr w:type="spellEnd"/>
      <w:r w:rsidRPr="00C22DAF">
        <w:rPr>
          <w:rFonts w:ascii="Arial" w:hAnsi="Arial"/>
          <w:bCs/>
          <w:vertAlign w:val="superscript"/>
        </w:rPr>
        <w:t>+</w:t>
      </w:r>
      <w:r w:rsidRPr="00B77AE3">
        <w:rPr>
          <w:rFonts w:ascii="Arial" w:hAnsi="Arial"/>
          <w:bCs/>
        </w:rPr>
        <w:t xml:space="preserve"> und der kompakten Bauweise ist der Fronttank die ideale Lösung zur Kapazitätserweiterung der UF 02.</w:t>
      </w:r>
    </w:p>
    <w:p w:rsidR="00E24EC5" w:rsidRDefault="00B77AE3" w:rsidP="00B77AE3">
      <w:pPr>
        <w:tabs>
          <w:tab w:val="left" w:pos="426"/>
        </w:tabs>
        <w:spacing w:after="100" w:afterAutospacing="1" w:line="360" w:lineRule="auto"/>
        <w:ind w:left="567" w:right="1128"/>
        <w:rPr>
          <w:rFonts w:ascii="Arial" w:hAnsi="Arial"/>
          <w:bCs/>
        </w:rPr>
      </w:pPr>
      <w:r w:rsidRPr="00B77AE3">
        <w:rPr>
          <w:rFonts w:ascii="Arial" w:hAnsi="Arial"/>
          <w:b/>
          <w:bCs/>
        </w:rPr>
        <w:t xml:space="preserve">Durchdachte </w:t>
      </w:r>
      <w:r w:rsidR="00FB03C2">
        <w:rPr>
          <w:rFonts w:ascii="Arial" w:hAnsi="Arial"/>
          <w:b/>
          <w:bCs/>
        </w:rPr>
        <w:t>Bauweise</w:t>
      </w:r>
      <w:r w:rsidRPr="00B77AE3">
        <w:rPr>
          <w:rFonts w:ascii="Arial" w:hAnsi="Arial"/>
          <w:b/>
          <w:bCs/>
        </w:rPr>
        <w:t xml:space="preserve"> für höchste Sicherheit</w:t>
      </w:r>
      <w:r>
        <w:rPr>
          <w:rFonts w:ascii="Arial" w:hAnsi="Arial"/>
          <w:b/>
          <w:bCs/>
        </w:rPr>
        <w:br/>
      </w:r>
      <w:r w:rsidRPr="00B77AE3">
        <w:rPr>
          <w:rFonts w:ascii="Arial" w:hAnsi="Arial"/>
          <w:bCs/>
        </w:rPr>
        <w:t xml:space="preserve">Ob auf dem Hof oder in der Scheune: Für die kompakte Kombination auf Transportrollen gibt es immer einen entsprechenden Abstellplatz. Die einfache Handhabung überzeugt schon nach wenigen Einsätzen. Die </w:t>
      </w:r>
      <w:r w:rsidR="00BD5357" w:rsidRPr="00B77AE3">
        <w:rPr>
          <w:rFonts w:ascii="Arial" w:hAnsi="Arial"/>
          <w:bCs/>
        </w:rPr>
        <w:t xml:space="preserve">ordnungsgemäße </w:t>
      </w:r>
      <w:r w:rsidRPr="00B77AE3">
        <w:rPr>
          <w:rFonts w:ascii="Arial" w:hAnsi="Arial"/>
          <w:bCs/>
        </w:rPr>
        <w:t xml:space="preserve">Innenreinigung der Spritzenkombination wird durch den </w:t>
      </w:r>
      <w:r w:rsidR="00BD5357" w:rsidRPr="00B77AE3">
        <w:rPr>
          <w:rFonts w:ascii="Arial" w:hAnsi="Arial"/>
          <w:bCs/>
        </w:rPr>
        <w:t>350</w:t>
      </w:r>
      <w:r w:rsidR="00BD5357">
        <w:rPr>
          <w:rFonts w:ascii="Arial" w:hAnsi="Arial"/>
          <w:bCs/>
        </w:rPr>
        <w:t xml:space="preserve"> </w:t>
      </w:r>
      <w:r w:rsidR="00BD5357" w:rsidRPr="00B77AE3">
        <w:rPr>
          <w:rFonts w:ascii="Arial" w:hAnsi="Arial"/>
          <w:bCs/>
        </w:rPr>
        <w:t>Liter</w:t>
      </w:r>
      <w:r w:rsidR="00BD5357">
        <w:rPr>
          <w:rFonts w:ascii="Arial" w:hAnsi="Arial"/>
          <w:bCs/>
        </w:rPr>
        <w:t xml:space="preserve"> großen</w:t>
      </w:r>
      <w:r w:rsidR="00BD5357" w:rsidRPr="00B77AE3">
        <w:rPr>
          <w:rFonts w:ascii="Arial" w:hAnsi="Arial"/>
          <w:bCs/>
        </w:rPr>
        <w:t xml:space="preserve"> </w:t>
      </w:r>
      <w:r w:rsidRPr="00B77AE3">
        <w:rPr>
          <w:rFonts w:ascii="Arial" w:hAnsi="Arial"/>
          <w:bCs/>
        </w:rPr>
        <w:t xml:space="preserve">Spülwassertank der </w:t>
      </w:r>
      <w:r w:rsidR="00BD5357">
        <w:rPr>
          <w:rFonts w:ascii="Arial" w:hAnsi="Arial"/>
          <w:bCs/>
        </w:rPr>
        <w:t>UF 02</w:t>
      </w:r>
      <w:r w:rsidRPr="00B77AE3">
        <w:rPr>
          <w:rFonts w:ascii="Arial" w:hAnsi="Arial"/>
          <w:bCs/>
        </w:rPr>
        <w:t xml:space="preserve"> vorgenommen.</w:t>
      </w:r>
      <w:r w:rsidR="00BD5357">
        <w:rPr>
          <w:rFonts w:ascii="Arial" w:hAnsi="Arial"/>
          <w:bCs/>
        </w:rPr>
        <w:t xml:space="preserve"> B</w:t>
      </w:r>
      <w:r w:rsidR="00BD5357" w:rsidRPr="00B77AE3">
        <w:rPr>
          <w:rFonts w:ascii="Arial" w:hAnsi="Arial"/>
          <w:bCs/>
        </w:rPr>
        <w:t xml:space="preserve">eim Transport </w:t>
      </w:r>
      <w:r w:rsidR="00BD5357">
        <w:rPr>
          <w:rFonts w:ascii="Arial" w:hAnsi="Arial"/>
          <w:bCs/>
        </w:rPr>
        <w:t xml:space="preserve">spielt die </w:t>
      </w:r>
      <w:r w:rsidRPr="00B77AE3">
        <w:rPr>
          <w:rFonts w:ascii="Arial" w:hAnsi="Arial"/>
          <w:bCs/>
        </w:rPr>
        <w:t xml:space="preserve">kompakte Spritzen-Traktor-Einheit </w:t>
      </w:r>
      <w:r w:rsidR="00BD5357">
        <w:rPr>
          <w:rFonts w:ascii="Arial" w:hAnsi="Arial"/>
          <w:bCs/>
        </w:rPr>
        <w:t>ihre Vorteile aus</w:t>
      </w:r>
      <w:r w:rsidRPr="00B77AE3">
        <w:rPr>
          <w:rFonts w:ascii="Arial" w:hAnsi="Arial"/>
          <w:bCs/>
        </w:rPr>
        <w:t xml:space="preserve">, gerade bei engen </w:t>
      </w:r>
      <w:proofErr w:type="spellStart"/>
      <w:r w:rsidRPr="00B77AE3">
        <w:rPr>
          <w:rFonts w:ascii="Arial" w:hAnsi="Arial"/>
          <w:bCs/>
        </w:rPr>
        <w:t>Ortsdurchfahrten</w:t>
      </w:r>
      <w:proofErr w:type="spellEnd"/>
      <w:r w:rsidRPr="00B77AE3">
        <w:rPr>
          <w:rFonts w:ascii="Arial" w:hAnsi="Arial"/>
          <w:bCs/>
        </w:rPr>
        <w:t xml:space="preserve">. </w:t>
      </w:r>
    </w:p>
    <w:p w:rsidR="00B77AE3" w:rsidRPr="00B77AE3" w:rsidRDefault="00B77AE3" w:rsidP="00B77AE3">
      <w:pPr>
        <w:tabs>
          <w:tab w:val="left" w:pos="426"/>
        </w:tabs>
        <w:spacing w:after="100" w:afterAutospacing="1" w:line="360" w:lineRule="auto"/>
        <w:ind w:left="567" w:right="1128"/>
        <w:rPr>
          <w:rFonts w:ascii="Arial" w:hAnsi="Arial"/>
          <w:bCs/>
        </w:rPr>
      </w:pPr>
      <w:r w:rsidRPr="00E24EC5">
        <w:rPr>
          <w:rFonts w:ascii="Arial" w:hAnsi="Arial"/>
          <w:b/>
          <w:bCs/>
        </w:rPr>
        <w:t xml:space="preserve">Füllstands-Management </w:t>
      </w:r>
      <w:proofErr w:type="spellStart"/>
      <w:r w:rsidRPr="00E24EC5">
        <w:rPr>
          <w:rFonts w:ascii="Arial" w:hAnsi="Arial"/>
          <w:b/>
          <w:bCs/>
        </w:rPr>
        <w:t>FlowControl</w:t>
      </w:r>
      <w:proofErr w:type="spellEnd"/>
      <w:r w:rsidRPr="00AF67EE">
        <w:rPr>
          <w:rFonts w:ascii="Arial" w:hAnsi="Arial"/>
          <w:b/>
          <w:bCs/>
          <w:vertAlign w:val="superscript"/>
        </w:rPr>
        <w:t>+</w:t>
      </w:r>
      <w:r w:rsidR="00E24EC5" w:rsidRPr="00E24EC5">
        <w:rPr>
          <w:rFonts w:ascii="Arial" w:hAnsi="Arial"/>
          <w:b/>
          <w:bCs/>
        </w:rPr>
        <w:br/>
      </w:r>
      <w:r w:rsidRPr="00B77AE3">
        <w:rPr>
          <w:rFonts w:ascii="Arial" w:hAnsi="Arial"/>
          <w:bCs/>
        </w:rPr>
        <w:t>Die Besonderheit des FT 1502 beruht auf der 100</w:t>
      </w:r>
      <w:r w:rsidR="00D212E6">
        <w:rPr>
          <w:rFonts w:ascii="Arial" w:hAnsi="Arial"/>
          <w:bCs/>
        </w:rPr>
        <w:t>%</w:t>
      </w:r>
      <w:r w:rsidRPr="00B77AE3">
        <w:rPr>
          <w:rFonts w:ascii="Arial" w:hAnsi="Arial"/>
          <w:bCs/>
        </w:rPr>
        <w:t xml:space="preserve">igen Integration des Fronttanks in die Anbauspritze über das elektronische Füllstands-Management </w:t>
      </w:r>
      <w:proofErr w:type="spellStart"/>
      <w:r w:rsidRPr="00B77AE3">
        <w:rPr>
          <w:rFonts w:ascii="Arial" w:hAnsi="Arial"/>
          <w:bCs/>
        </w:rPr>
        <w:t>FlowControl</w:t>
      </w:r>
      <w:proofErr w:type="spellEnd"/>
      <w:r w:rsidRPr="00AF67EE">
        <w:rPr>
          <w:rFonts w:ascii="Arial" w:hAnsi="Arial"/>
          <w:bCs/>
          <w:vertAlign w:val="superscript"/>
        </w:rPr>
        <w:t>+</w:t>
      </w:r>
      <w:r w:rsidRPr="00B77AE3">
        <w:rPr>
          <w:rFonts w:ascii="Arial" w:hAnsi="Arial"/>
          <w:bCs/>
        </w:rPr>
        <w:t xml:space="preserve"> im ISOBUS-Terminal. Technische Basis für </w:t>
      </w:r>
      <w:proofErr w:type="spellStart"/>
      <w:r w:rsidRPr="00B77AE3">
        <w:rPr>
          <w:rFonts w:ascii="Arial" w:hAnsi="Arial"/>
          <w:bCs/>
        </w:rPr>
        <w:t>FlowControl</w:t>
      </w:r>
      <w:proofErr w:type="spellEnd"/>
      <w:r w:rsidRPr="00AF67EE">
        <w:rPr>
          <w:rFonts w:ascii="Arial" w:hAnsi="Arial"/>
          <w:bCs/>
          <w:vertAlign w:val="superscript"/>
        </w:rPr>
        <w:t>+</w:t>
      </w:r>
      <w:r w:rsidRPr="00B77AE3">
        <w:rPr>
          <w:rFonts w:ascii="Arial" w:hAnsi="Arial"/>
          <w:bCs/>
        </w:rPr>
        <w:t xml:space="preserve"> sind die beiden elektronischen </w:t>
      </w:r>
      <w:proofErr w:type="spellStart"/>
      <w:r w:rsidRPr="00B77AE3">
        <w:rPr>
          <w:rFonts w:ascii="Arial" w:hAnsi="Arial"/>
          <w:bCs/>
        </w:rPr>
        <w:t>Füllstandsmesser</w:t>
      </w:r>
      <w:proofErr w:type="spellEnd"/>
      <w:r w:rsidRPr="00B77AE3">
        <w:rPr>
          <w:rFonts w:ascii="Arial" w:hAnsi="Arial"/>
          <w:bCs/>
        </w:rPr>
        <w:t xml:space="preserve"> im Fronttank und Heckbehälter und zwei Hochleistungsinjektoren. Diese werden durch eine zusätzliche 150 l/min Pumpe an der UF betrieben. Die Transferleistung in jede Richtung beträgt bis zu 200 l/min. Durch das permanente Umpumpen zwischen dem Fronttank und </w:t>
      </w:r>
      <w:proofErr w:type="spellStart"/>
      <w:r w:rsidRPr="00B77AE3">
        <w:rPr>
          <w:rFonts w:ascii="Arial" w:hAnsi="Arial"/>
          <w:bCs/>
        </w:rPr>
        <w:t>Hecktank</w:t>
      </w:r>
      <w:proofErr w:type="spellEnd"/>
      <w:r w:rsidRPr="00B77AE3">
        <w:rPr>
          <w:rFonts w:ascii="Arial" w:hAnsi="Arial"/>
          <w:bCs/>
        </w:rPr>
        <w:t xml:space="preserve"> ist die Spritzflüssigkeit immer ideal homogenisiert. Das ISOBUS-Terminal steuert automatisch den Flüssigkeitskreislauf, sodass immer eine optimale Gewichtsverteilung herrscht. Eine zu frühe Entlastung der Vorderachse wird verhindert. Beim </w:t>
      </w:r>
      <w:proofErr w:type="spellStart"/>
      <w:r w:rsidRPr="00B77AE3">
        <w:rPr>
          <w:rFonts w:ascii="Arial" w:hAnsi="Arial"/>
          <w:bCs/>
        </w:rPr>
        <w:t>Befüllvorgang</w:t>
      </w:r>
      <w:proofErr w:type="spellEnd"/>
      <w:r w:rsidRPr="00B77AE3">
        <w:rPr>
          <w:rFonts w:ascii="Arial" w:hAnsi="Arial"/>
          <w:bCs/>
        </w:rPr>
        <w:t xml:space="preserve"> werden dank </w:t>
      </w:r>
      <w:proofErr w:type="spellStart"/>
      <w:r w:rsidRPr="00B77AE3">
        <w:rPr>
          <w:rFonts w:ascii="Arial" w:hAnsi="Arial"/>
          <w:bCs/>
        </w:rPr>
        <w:t>FlowControl</w:t>
      </w:r>
      <w:proofErr w:type="spellEnd"/>
      <w:r w:rsidRPr="00AF67EE">
        <w:rPr>
          <w:rFonts w:ascii="Arial" w:hAnsi="Arial"/>
          <w:bCs/>
          <w:vertAlign w:val="superscript"/>
        </w:rPr>
        <w:t>+</w:t>
      </w:r>
      <w:r w:rsidRPr="00B77AE3">
        <w:rPr>
          <w:rFonts w:ascii="Arial" w:hAnsi="Arial"/>
          <w:bCs/>
        </w:rPr>
        <w:t xml:space="preserve"> automatisch beide Tanks gefüllt und bei der Entleerung automatisch beide Tanks entleert. Zum Schluss erfolgt auch die Reinigung beider Tanks.</w:t>
      </w:r>
      <w:bookmarkStart w:id="0" w:name="_GoBack"/>
      <w:bookmarkEnd w:id="0"/>
    </w:p>
    <w:p w:rsidR="00B77AE3" w:rsidRPr="00B77AE3" w:rsidRDefault="00B77AE3" w:rsidP="00B77AE3">
      <w:pPr>
        <w:tabs>
          <w:tab w:val="left" w:pos="426"/>
        </w:tabs>
        <w:spacing w:after="100" w:afterAutospacing="1" w:line="360" w:lineRule="auto"/>
        <w:ind w:left="567" w:right="1128"/>
        <w:rPr>
          <w:rFonts w:ascii="Arial" w:hAnsi="Arial"/>
          <w:bCs/>
        </w:rPr>
      </w:pPr>
      <w:r w:rsidRPr="00B77AE3">
        <w:rPr>
          <w:rFonts w:ascii="Arial" w:hAnsi="Arial"/>
          <w:bCs/>
        </w:rPr>
        <w:lastRenderedPageBreak/>
        <w:t xml:space="preserve">Mit der manuellen Steuerung ist es möglich, die Automatikfunktion des </w:t>
      </w:r>
      <w:proofErr w:type="spellStart"/>
      <w:r w:rsidRPr="00B77AE3">
        <w:rPr>
          <w:rFonts w:ascii="Arial" w:hAnsi="Arial"/>
          <w:bCs/>
        </w:rPr>
        <w:t>FlowControl</w:t>
      </w:r>
      <w:proofErr w:type="spellEnd"/>
      <w:r w:rsidRPr="00AF67EE">
        <w:rPr>
          <w:rFonts w:ascii="Arial" w:hAnsi="Arial"/>
          <w:bCs/>
          <w:vertAlign w:val="superscript"/>
        </w:rPr>
        <w:t>+</w:t>
      </w:r>
      <w:r w:rsidRPr="00B77AE3">
        <w:rPr>
          <w:rFonts w:ascii="Arial" w:hAnsi="Arial"/>
          <w:bCs/>
        </w:rPr>
        <w:t xml:space="preserve"> abzuschalten und den Fronttank nur zum Transport von zusätzlichem Spülwasser oder Brauchwasser zu nutzen. Praktischerweise unterstützt die </w:t>
      </w:r>
      <w:proofErr w:type="spellStart"/>
      <w:r w:rsidRPr="00B77AE3">
        <w:rPr>
          <w:rFonts w:ascii="Arial" w:hAnsi="Arial"/>
          <w:bCs/>
        </w:rPr>
        <w:t>FlowControl</w:t>
      </w:r>
      <w:proofErr w:type="spellEnd"/>
      <w:r w:rsidRPr="00AF67EE">
        <w:rPr>
          <w:rFonts w:ascii="Arial" w:hAnsi="Arial"/>
          <w:bCs/>
          <w:vertAlign w:val="superscript"/>
        </w:rPr>
        <w:t>+</w:t>
      </w:r>
      <w:r w:rsidRPr="00B77AE3">
        <w:rPr>
          <w:rFonts w:ascii="Arial" w:hAnsi="Arial"/>
          <w:bCs/>
        </w:rPr>
        <w:t xml:space="preserve"> Pumpe den </w:t>
      </w:r>
      <w:proofErr w:type="spellStart"/>
      <w:r w:rsidRPr="00B77AE3">
        <w:rPr>
          <w:rFonts w:ascii="Arial" w:hAnsi="Arial"/>
          <w:bCs/>
        </w:rPr>
        <w:t>Befüllvorgang</w:t>
      </w:r>
      <w:proofErr w:type="spellEnd"/>
      <w:r w:rsidRPr="00B77AE3">
        <w:rPr>
          <w:rFonts w:ascii="Arial" w:hAnsi="Arial"/>
          <w:bCs/>
        </w:rPr>
        <w:t xml:space="preserve"> der UF 02 zusätzlich, sodass eine maximale Ansaugleistung von bis zu 400 l/min der Gesamtkombination möglich ist.</w:t>
      </w:r>
    </w:p>
    <w:p w:rsidR="00725FBE" w:rsidRDefault="00B77AE3" w:rsidP="00B77AE3">
      <w:pPr>
        <w:tabs>
          <w:tab w:val="left" w:pos="426"/>
        </w:tabs>
        <w:spacing w:after="100" w:afterAutospacing="1" w:line="360" w:lineRule="auto"/>
        <w:ind w:left="567" w:right="1128"/>
        <w:rPr>
          <w:rFonts w:ascii="Arial" w:hAnsi="Arial"/>
          <w:bCs/>
        </w:rPr>
      </w:pPr>
      <w:r w:rsidRPr="00E24EC5">
        <w:rPr>
          <w:rFonts w:ascii="Arial" w:hAnsi="Arial"/>
          <w:b/>
          <w:bCs/>
        </w:rPr>
        <w:t>Interessante Alternative zum Selbstfahrer</w:t>
      </w:r>
      <w:r w:rsidR="00E24EC5" w:rsidRPr="00E24EC5">
        <w:rPr>
          <w:rFonts w:ascii="Arial" w:hAnsi="Arial"/>
          <w:b/>
          <w:bCs/>
        </w:rPr>
        <w:br/>
      </w:r>
      <w:r w:rsidRPr="00B77AE3">
        <w:rPr>
          <w:rFonts w:ascii="Arial" w:hAnsi="Arial"/>
          <w:bCs/>
        </w:rPr>
        <w:t xml:space="preserve">Mit bis zu 3.500 Liter Tankvolumen kann das Gespann aus UF 02 und FT 1502 in Kombination mit einem modernen Traktor eine interessante Alternative zum Selbstfahrer sein. Für diese Selbstfahrerkombination </w:t>
      </w:r>
      <w:r w:rsidR="00BE426C">
        <w:rPr>
          <w:rFonts w:ascii="Arial" w:hAnsi="Arial"/>
          <w:bCs/>
        </w:rPr>
        <w:t>sprechen</w:t>
      </w:r>
      <w:r w:rsidRPr="00B77AE3">
        <w:rPr>
          <w:rFonts w:ascii="Arial" w:hAnsi="Arial"/>
          <w:bCs/>
        </w:rPr>
        <w:t xml:space="preserve"> der Preis und die zusätzliche Nutzung des Traktors für andere Arbeiten.</w:t>
      </w:r>
    </w:p>
    <w:p w:rsidR="00160443" w:rsidRDefault="000C595E" w:rsidP="00B77AE3">
      <w:pPr>
        <w:tabs>
          <w:tab w:val="left" w:pos="426"/>
        </w:tabs>
        <w:spacing w:after="100" w:afterAutospacing="1" w:line="360" w:lineRule="auto"/>
        <w:ind w:left="567" w:right="1128"/>
        <w:rPr>
          <w:rFonts w:ascii="Arial" w:hAnsi="Arial"/>
          <w:bCs/>
          <w:noProof/>
        </w:rPr>
      </w:pPr>
      <w:r>
        <w:rPr>
          <w:rFonts w:ascii="Arial" w:hAnsi="Arial"/>
          <w:b/>
          <w:bCs/>
        </w:rPr>
        <w:br w:type="page"/>
      </w:r>
    </w:p>
    <w:p w:rsidR="0019190F" w:rsidRPr="00B77AE3" w:rsidRDefault="0019190F" w:rsidP="00B77AE3">
      <w:pPr>
        <w:tabs>
          <w:tab w:val="left" w:pos="426"/>
        </w:tabs>
        <w:spacing w:after="100" w:afterAutospacing="1" w:line="360" w:lineRule="auto"/>
        <w:ind w:left="567" w:right="1128"/>
        <w:rPr>
          <w:rFonts w:ascii="Arial" w:hAnsi="Arial"/>
          <w:bCs/>
        </w:rPr>
      </w:pPr>
      <w:r>
        <w:rPr>
          <w:rFonts w:ascii="Arial" w:hAnsi="Arial"/>
          <w:bCs/>
          <w:noProof/>
        </w:rPr>
        <w:lastRenderedPageBreak/>
        <w:drawing>
          <wp:inline distT="0" distB="0" distL="0" distR="0">
            <wp:extent cx="4140000" cy="2938981"/>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FT 1502_UF 2002_20cm.jpg"/>
                    <pic:cNvPicPr/>
                  </pic:nvPicPr>
                  <pic:blipFill rotWithShape="1">
                    <a:blip r:embed="rId7">
                      <a:extLst>
                        <a:ext uri="{28A0092B-C50C-407E-A947-70E740481C1C}">
                          <a14:useLocalDpi xmlns:a14="http://schemas.microsoft.com/office/drawing/2010/main" val="0"/>
                        </a:ext>
                      </a:extLst>
                    </a:blip>
                    <a:srcRect t="11250" b="8250"/>
                    <a:stretch/>
                  </pic:blipFill>
                  <pic:spPr bwMode="auto">
                    <a:xfrm>
                      <a:off x="0" y="0"/>
                      <a:ext cx="4140000" cy="2938981"/>
                    </a:xfrm>
                    <a:prstGeom prst="rect">
                      <a:avLst/>
                    </a:prstGeom>
                    <a:ln>
                      <a:noFill/>
                    </a:ln>
                    <a:extLst>
                      <a:ext uri="{53640926-AAD7-44D8-BBD7-CCE9431645EC}">
                        <a14:shadowObscured xmlns:a14="http://schemas.microsoft.com/office/drawing/2010/main"/>
                      </a:ext>
                    </a:extLst>
                  </pic:spPr>
                </pic:pic>
              </a:graphicData>
            </a:graphic>
          </wp:inline>
        </w:drawing>
      </w:r>
    </w:p>
    <w:p w:rsidR="00335CCE" w:rsidRDefault="00160443" w:rsidP="00C43896">
      <w:pPr>
        <w:spacing w:after="100" w:afterAutospacing="1" w:line="360" w:lineRule="auto"/>
        <w:ind w:left="567" w:right="1412"/>
        <w:rPr>
          <w:rFonts w:ascii="Arial" w:hAnsi="Arial" w:cs="Arial"/>
          <w:sz w:val="22"/>
          <w:szCs w:val="22"/>
        </w:rPr>
      </w:pPr>
      <w:r w:rsidRPr="00335CCE">
        <w:rPr>
          <w:rFonts w:ascii="Arial" w:hAnsi="Arial" w:cs="Arial"/>
          <w:i/>
          <w:sz w:val="20"/>
          <w:szCs w:val="20"/>
        </w:rPr>
        <w:t>Bild:</w:t>
      </w:r>
      <w:r w:rsidR="00101674">
        <w:rPr>
          <w:rFonts w:ascii="Arial" w:hAnsi="Arial" w:cs="Arial"/>
          <w:i/>
          <w:sz w:val="20"/>
          <w:szCs w:val="20"/>
        </w:rPr>
        <w:t xml:space="preserve"> </w:t>
      </w:r>
      <w:r w:rsidR="00924027">
        <w:rPr>
          <w:rFonts w:ascii="Arial" w:hAnsi="Arial" w:cs="Arial"/>
          <w:i/>
          <w:sz w:val="20"/>
          <w:szCs w:val="20"/>
        </w:rPr>
        <w:t>01_</w:t>
      </w:r>
      <w:r w:rsidR="00F4581D">
        <w:rPr>
          <w:rFonts w:ascii="Arial" w:hAnsi="Arial" w:cs="Arial"/>
          <w:i/>
          <w:sz w:val="20"/>
          <w:szCs w:val="20"/>
        </w:rPr>
        <w:t>FT1502_UF2002</w:t>
      </w:r>
      <w:r w:rsidR="00335CCE" w:rsidRPr="00335CCE">
        <w:rPr>
          <w:rFonts w:ascii="Arial" w:hAnsi="Arial" w:cs="Arial"/>
          <w:i/>
          <w:sz w:val="20"/>
          <w:szCs w:val="20"/>
        </w:rPr>
        <w:t>.jpg</w:t>
      </w:r>
      <w:r w:rsidR="00BD51BA" w:rsidRPr="00335CCE">
        <w:rPr>
          <w:rFonts w:ascii="Arial" w:hAnsi="Arial" w:cs="Arial"/>
          <w:i/>
          <w:sz w:val="20"/>
          <w:szCs w:val="20"/>
        </w:rPr>
        <w:br/>
      </w:r>
      <w:r w:rsidR="00F4581D">
        <w:rPr>
          <w:rFonts w:ascii="Arial" w:hAnsi="Arial" w:cs="Arial"/>
          <w:sz w:val="22"/>
          <w:szCs w:val="22"/>
        </w:rPr>
        <w:t xml:space="preserve">Mit dem Amazone Fronttank FT 1502 lässt sich die UF 2002 auf 3.500 Liter Fassungsvermögen vergrößern. </w:t>
      </w:r>
    </w:p>
    <w:p w:rsidR="00BD7138" w:rsidRDefault="004B58BC" w:rsidP="00C43896">
      <w:pPr>
        <w:spacing w:after="100" w:afterAutospacing="1" w:line="360" w:lineRule="auto"/>
        <w:ind w:left="567" w:right="1412"/>
        <w:rPr>
          <w:rFonts w:ascii="Arial" w:hAnsi="Arial" w:cs="Arial"/>
          <w:i/>
          <w:sz w:val="20"/>
          <w:szCs w:val="20"/>
        </w:rPr>
      </w:pPr>
      <w:r>
        <w:rPr>
          <w:rFonts w:ascii="Arial" w:hAnsi="Arial" w:cs="Arial"/>
          <w:i/>
          <w:noProof/>
          <w:sz w:val="20"/>
          <w:szCs w:val="20"/>
        </w:rPr>
        <w:drawing>
          <wp:inline distT="0" distB="0" distL="0" distR="0">
            <wp:extent cx="4572000" cy="3048000"/>
            <wp:effectExtent l="0" t="0" r="0" b="0"/>
            <wp:docPr id="7" name="Bild 2" descr="Fluessigkeitskreislauf_FT 1502_UF 2002_2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uessigkeitskreislauf_FT 1502_UF 2002_20c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p w:rsidR="00F4581D" w:rsidRPr="00F4581D" w:rsidRDefault="00F4581D" w:rsidP="00F4581D">
      <w:pPr>
        <w:spacing w:after="100" w:afterAutospacing="1" w:line="360" w:lineRule="auto"/>
        <w:ind w:left="567" w:right="1412"/>
        <w:rPr>
          <w:rFonts w:ascii="Arial" w:hAnsi="Arial" w:cs="Arial"/>
          <w:i/>
          <w:sz w:val="20"/>
          <w:szCs w:val="20"/>
        </w:rPr>
      </w:pPr>
      <w:r w:rsidRPr="00335CCE">
        <w:rPr>
          <w:rFonts w:ascii="Arial" w:hAnsi="Arial" w:cs="Arial"/>
          <w:i/>
          <w:sz w:val="20"/>
          <w:szCs w:val="20"/>
        </w:rPr>
        <w:t>Bild:</w:t>
      </w:r>
      <w:r>
        <w:rPr>
          <w:rFonts w:ascii="Arial" w:hAnsi="Arial" w:cs="Arial"/>
          <w:i/>
          <w:sz w:val="20"/>
          <w:szCs w:val="20"/>
        </w:rPr>
        <w:t xml:space="preserve"> </w:t>
      </w:r>
      <w:r w:rsidR="00924027">
        <w:rPr>
          <w:rFonts w:ascii="Arial" w:hAnsi="Arial" w:cs="Arial"/>
          <w:i/>
          <w:sz w:val="20"/>
          <w:szCs w:val="20"/>
        </w:rPr>
        <w:t>02_</w:t>
      </w:r>
      <w:r>
        <w:rPr>
          <w:rFonts w:ascii="Arial" w:hAnsi="Arial" w:cs="Arial"/>
          <w:i/>
          <w:sz w:val="20"/>
          <w:szCs w:val="20"/>
        </w:rPr>
        <w:t>Fluessigkeitskreislauf_FT1502_UF2002</w:t>
      </w:r>
      <w:r w:rsidR="00F9079A">
        <w:rPr>
          <w:rFonts w:ascii="Arial" w:hAnsi="Arial" w:cs="Arial"/>
          <w:i/>
          <w:sz w:val="20"/>
          <w:szCs w:val="20"/>
        </w:rPr>
        <w:t>_de</w:t>
      </w:r>
      <w:r w:rsidRPr="00335CCE">
        <w:rPr>
          <w:rFonts w:ascii="Arial" w:hAnsi="Arial" w:cs="Arial"/>
          <w:i/>
          <w:sz w:val="20"/>
          <w:szCs w:val="20"/>
        </w:rPr>
        <w:t>.jpg</w:t>
      </w:r>
      <w:r w:rsidRPr="00335CCE">
        <w:rPr>
          <w:rFonts w:ascii="Arial" w:hAnsi="Arial" w:cs="Arial"/>
          <w:i/>
          <w:sz w:val="20"/>
          <w:szCs w:val="20"/>
        </w:rPr>
        <w:br/>
      </w:r>
      <w:r w:rsidR="002A05C5">
        <w:rPr>
          <w:rFonts w:ascii="Arial" w:hAnsi="Arial" w:cs="Arial"/>
          <w:sz w:val="22"/>
          <w:szCs w:val="22"/>
        </w:rPr>
        <w:t>Das Bedien-Terminal steuert den Flüssigkeitskreislauf. Erst wenn der Füllstand der Anbauspritze die 30%-Grenze erreicht, wird Spritzflüssigkeit aus dem Fronttank nach hinten gepumpt.</w:t>
      </w:r>
    </w:p>
    <w:sectPr w:rsidR="00F4581D" w:rsidRPr="00F4581D" w:rsidSect="0019190F">
      <w:headerReference w:type="default" r:id="rId9"/>
      <w:footerReference w:type="default" r:id="rId10"/>
      <w:pgSz w:w="11901" w:h="16840"/>
      <w:pgMar w:top="1843" w:right="567" w:bottom="1843" w:left="567" w:header="1418" w:footer="1393"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0B0" w:rsidRDefault="003720B0">
      <w:r>
        <w:separator/>
      </w:r>
    </w:p>
  </w:endnote>
  <w:endnote w:type="continuationSeparator" w:id="0">
    <w:p w:rsidR="003720B0" w:rsidRDefault="0037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3000000"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ingoDos Pro SCd Regular">
    <w:altName w:val="CamingoDos Pro SCd"/>
    <w:panose1 w:val="00000000000000000000"/>
    <w:charset w:val="4D"/>
    <w:family w:val="swiss"/>
    <w:notTrueType/>
    <w:pitch w:val="variable"/>
    <w:sig w:usb0="A00000EF" w:usb1="5000207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980" w:rsidRDefault="004B58BC">
    <w:pPr>
      <w:pStyle w:val="Fuzeile"/>
    </w:pPr>
    <w:r>
      <w:rPr>
        <w:noProof/>
        <w:szCs w:val="20"/>
      </w:rPr>
      <mc:AlternateContent>
        <mc:Choice Requires="wps">
          <w:drawing>
            <wp:anchor distT="0" distB="0" distL="114300" distR="114300" simplePos="0" relativeHeight="251657728" behindDoc="1" locked="0" layoutInCell="1" allowOverlap="1" wp14:anchorId="13003045" wp14:editId="09487D3E">
              <wp:simplePos x="0" y="0"/>
              <wp:positionH relativeFrom="column">
                <wp:posOffset>34290</wp:posOffset>
              </wp:positionH>
              <wp:positionV relativeFrom="paragraph">
                <wp:posOffset>436245</wp:posOffset>
              </wp:positionV>
              <wp:extent cx="6823710" cy="0"/>
              <wp:effectExtent l="15240" t="17145" r="9525" b="1143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3710" cy="0"/>
                      </a:xfrm>
                      <a:prstGeom prst="line">
                        <a:avLst/>
                      </a:prstGeom>
                      <a:noFill/>
                      <a:ln w="18034">
                        <a:solidFill>
                          <a:srgbClr val="006E3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4.35pt" to="540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F1ajQIAAGIFAAAOAAAAZHJzL2Uyb0RvYy54bWysVN9v2yAQfp+0/wHx7tqOHce1mlSt7eyl&#10;2yq1054J4BjNBgtInGja/76D/FjSvUxTbQlxwH18d/cdd/e7vkNbro1Qco7jmwgjLqliQq7n+Nvr&#10;MsgxMpZIRjol+RzvucH3i48f7sah4BPVqo5xjQBEmmIc5ri1dijC0NCW98TcqIFL2GyU7okFU69D&#10;pskI6H0XTqIoC0el2aAV5cbAanXYxAuP3zSc2q9NY7hF3RwDN+tH7ceVG8PFHSnWmgytoEca5D9Y&#10;9ERIuPQMVRFL0EaLv6B6QbUyqrE3VPWhahpBuY8BoomjN9G8tGTgPhZIjhnOaTLvB0u/bJ81EmyO&#10;U4wk6aFET0JylLvMjIMp4EApn7WLje7ky/Ck6A+DpCpbItfcM3zdD+AWO4/wysUZZgD81fhZMThD&#10;Nlb5NO0a3TtISADa+Wrsz9XgO4soLGb5JJnFUDR62gtJcXIctLGfuOqRm8xxB5w9MNk+GeuIkOJ0&#10;xN0j1VJ0nS92J9EIbPMoSb2HUZ1gbtedM3q9KjuNtsTpJcrq5BAW7Fwe02ojmUdrOWH1cW6J6A5z&#10;uL2TDo97CR4ogbWzMPXrEKOXx8/b6LbO6zwN0klWB2lUVcHDskyDbBnPplVSlWUV/3JE47RoBWNc&#10;Oq4nqcbpv0nh2DQHkZ3Fes5KeI3u0wdkr5k+LKfRLE3yYDabJkGa1FHwmC/L4KGMs2xWP5aP9Rum&#10;tY/evA/ZcyodK7WxXL+0bERMuPon09tJjMGA1p7MIvdhRLo1vEnUaoy0st+Fbb1cndAcxlWt88j9&#10;XsIX6IdEnGrorHMVjrH9SRXU/FRf3wVO+IcWWim2f9an7oBG9k7HR8e9FJc2zC+fxsVvAAAA//8D&#10;AFBLAwQUAAYACAAAACEA76q5ZNoAAAAIAQAADwAAAGRycy9kb3ducmV2LnhtbEyPwU7DMBBE70j8&#10;g7VIXFBrg6BEIU4FCI4tovQDNvHWjhqvo9htw9/jigMcd2Y0+6ZaTr4XRxpjF1jD7VyBIG6D6dhq&#10;2H69zwoQMSEb7AOThm+KsKwvLyosTTjxJx03yYpcwrFEDS6loZQyto48xnkYiLO3C6PHlM/RSjPi&#10;KZf7Xt4ptZAeO84fHA706qjdbw5ew9q8fTRmvVsN7d6lG2tRvqxQ6+ur6fkJRKIp/YXhjJ/Roc5M&#10;TTiwiaLX8HCfgxoWxSOIs60Klbc1v4qsK/l/QP0DAAD//wMAUEsBAi0AFAAGAAgAAAAhALaDOJL+&#10;AAAA4QEAABMAAAAAAAAAAAAAAAAAAAAAAFtDb250ZW50X1R5cGVzXS54bWxQSwECLQAUAAYACAAA&#10;ACEAOP0h/9YAAACUAQAACwAAAAAAAAAAAAAAAAAvAQAAX3JlbHMvLnJlbHNQSwECLQAUAAYACAAA&#10;ACEAOvBdWo0CAABiBQAADgAAAAAAAAAAAAAAAAAuAgAAZHJzL2Uyb0RvYy54bWxQSwECLQAUAAYA&#10;CAAAACEA76q5ZNoAAAAIAQAADwAAAAAAAAAAAAAAAADnBAAAZHJzL2Rvd25yZXYueG1sUEsFBgAA&#10;AAAEAAQA8wAAAO4FAAAAAA==&#10;" strokecolor="#006e31" strokeweight="1.42pt"/>
          </w:pict>
        </mc:Fallback>
      </mc:AlternateContent>
    </w:r>
    <w:r>
      <w:rPr>
        <w:noProof/>
        <w:szCs w:val="20"/>
      </w:rPr>
      <mc:AlternateContent>
        <mc:Choice Requires="wps">
          <w:drawing>
            <wp:anchor distT="0" distB="0" distL="114300" distR="114300" simplePos="0" relativeHeight="251656704" behindDoc="1" locked="0" layoutInCell="1" allowOverlap="1" wp14:anchorId="3CF97383" wp14:editId="48D14713">
              <wp:simplePos x="0" y="0"/>
              <wp:positionH relativeFrom="column">
                <wp:posOffset>36195</wp:posOffset>
              </wp:positionH>
              <wp:positionV relativeFrom="paragraph">
                <wp:posOffset>-20955</wp:posOffset>
              </wp:positionV>
              <wp:extent cx="6840220" cy="0"/>
              <wp:effectExtent l="17145" t="17145" r="10160" b="1143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8034">
                        <a:solidFill>
                          <a:srgbClr val="006E3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65pt" to="541.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cOVjAIAAGIFAAAOAAAAZHJzL2Uyb0RvYy54bWysVFFvmzAQfp+0/2D5nQKBAEVNqhbIXrqt&#10;Ujvt2cEmWAMb2U5INO2/7+yELOlepqkgWT7b9/m7u+98d7/vO7RjSnMpFji8CTBiopaUi80Cf3td&#10;eRlG2hBBSScFW+AD0/h++fHD3TjkbCZb2VGmEIAInY/DArfGDLnv67plPdE3cmACNhupemLAVBuf&#10;KjICet/5syBI/FEqOihZM61htTxu4qXDbxpWm69No5lB3QIDN+NG5ca1Hf3lHck3igwtr080yH+w&#10;6AkXcOkZqiSGoK3if0H1vFZSy8bc1LL3ZdPwmrkYIJoweBPNS0sG5mKB5OjhnCb9frD1l92zQpwu&#10;cISRID2U6IkLhlKbmXHQORwoxLOysdV78TI8yfqHRkIWLREb5hi+HgZwC62Hf+ViDT0A/nr8LCmc&#10;IVsjXZr2jeotJCQA7V01DudqsL1BNSwmWRzMZlC0etrzST45DkqbT0z2yE4WuAPODpjsnrSxREg+&#10;HbH3CLniXeeK3Qk0AtssiGLnoWXHqd2157TarItOoR2xegmSKjqGBTuXx5TcCurQWkZodZobwrvj&#10;HG7vhMVjToJHSmDtDUzdOsTo5PHzNritsiqLvXiWVF4clKX3sCpiL1mF6byMyqIow1+WaBjnLaeU&#10;Cct1kmoY/5sUTk1zFNlZrOes+NfoLn1A9prpw2oepHGUeWk6j7w4qgLvMVsV3kMRJklaPRaP1Rum&#10;lYtevw/ZcyotK7k1TL20dESU2/pH89tZiMGA1p6lgf0wIt0G3qTaKIyUNN+5aZ1crdAsxlWts8D+&#10;TsIX6MdETDW01rkKp9j+pApqPtXXdYEV/rGF1pIentXUHdDIzun06NiX4tKG+eXTuPwNAAD//wMA&#10;UEsDBBQABgAIAAAAIQBApClX3AAAAAgBAAAPAAAAZHJzL2Rvd25yZXYueG1sTI/BTsMwEETvSP0H&#10;aytxqVqHVoUS4lSA4NgiCh+wibd21HgdxW4b/h5XHMpxdkYzb4v14Fpxoj40nhXczTIQxLXXDRsF&#10;31/v0xWIEJE1tp5JwQ8FWJejmwJz7c/8SaddNCKVcMhRgY2xy6UMtSWHYeY74uTtfe8wJtkbqXs8&#10;p3LXynmW3UuHDacFix29WqoPu6NTsNVvH5Xe7jddfbBxYgzKlw0qdTsenp9ARBriNQwX/IQOZWKq&#10;/JF1EK2C5UMKKpguFiAudraaP4Ko/i6yLOT/B8pfAAAA//8DAFBLAQItABQABgAIAAAAIQC2gziS&#10;/gAAAOEBAAATAAAAAAAAAAAAAAAAAAAAAABbQ29udGVudF9UeXBlc10ueG1sUEsBAi0AFAAGAAgA&#10;AAAhADj9If/WAAAAlAEAAAsAAAAAAAAAAAAAAAAALwEAAF9yZWxzLy5yZWxzUEsBAi0AFAAGAAgA&#10;AAAhAHxJw5WMAgAAYgUAAA4AAAAAAAAAAAAAAAAALgIAAGRycy9lMm9Eb2MueG1sUEsBAi0AFAAG&#10;AAgAAAAhAECkKVfcAAAACAEAAA8AAAAAAAAAAAAAAAAA5gQAAGRycy9kb3ducmV2LnhtbFBLBQYA&#10;AAAABAAEAPMAAADvBQAAAAA=&#10;" strokecolor="#006e31" strokeweight="1.42pt"/>
          </w:pict>
        </mc:Fallback>
      </mc:AlternateContent>
    </w:r>
    <w:r>
      <w:rPr>
        <w:noProof/>
        <w:szCs w:val="20"/>
      </w:rPr>
      <mc:AlternateContent>
        <mc:Choice Requires="wps">
          <w:drawing>
            <wp:anchor distT="0" distB="0" distL="114300" distR="114300" simplePos="0" relativeHeight="251655680" behindDoc="1" locked="0" layoutInCell="1" allowOverlap="1" wp14:anchorId="1FA07F9E" wp14:editId="6B4C9076">
              <wp:simplePos x="0" y="0"/>
              <wp:positionH relativeFrom="column">
                <wp:posOffset>377190</wp:posOffset>
              </wp:positionH>
              <wp:positionV relativeFrom="paragraph">
                <wp:posOffset>-20955</wp:posOffset>
              </wp:positionV>
              <wp:extent cx="6480175" cy="431800"/>
              <wp:effectExtent l="0" t="0" r="63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431800"/>
                      </a:xfrm>
                      <a:prstGeom prst="rect">
                        <a:avLst/>
                      </a:prstGeom>
                      <a:noFill/>
                      <a:ln>
                        <a:noFill/>
                      </a:ln>
                      <a:effectLst/>
                      <a:extLst>
                        <a:ext uri="{909E8E84-426E-40DD-AFC4-6F175D3DCCD1}">
                          <a14:hiddenFill xmlns:a14="http://schemas.microsoft.com/office/drawing/2010/main">
                            <a:solidFill>
                              <a:srgbClr val="006E31"/>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0980" w:rsidRPr="00583760" w:rsidRDefault="005E0980" w:rsidP="006F7755">
                          <w:pPr>
                            <w:spacing w:line="280" w:lineRule="exact"/>
                            <w:rPr>
                              <w:rFonts w:ascii="Arial" w:hAnsi="Arial"/>
                              <w:b/>
                              <w:spacing w:val="2"/>
                              <w:sz w:val="20"/>
                            </w:rPr>
                          </w:pPr>
                          <w:r w:rsidRPr="00583760">
                            <w:rPr>
                              <w:rFonts w:ascii="Arial" w:hAnsi="Arial"/>
                              <w:b/>
                              <w:spacing w:val="2"/>
                              <w:sz w:val="20"/>
                            </w:rPr>
                            <w:t xml:space="preserve">AMAZONEN-WERKE H. DREYER GmbH &amp; Co. KG ∙ Am Amazonenwerk 9–13 ∙ D-49205 </w:t>
                          </w:r>
                          <w:proofErr w:type="spellStart"/>
                          <w:r w:rsidRPr="00583760">
                            <w:rPr>
                              <w:rFonts w:ascii="Arial" w:hAnsi="Arial"/>
                              <w:b/>
                              <w:spacing w:val="2"/>
                              <w:sz w:val="20"/>
                            </w:rPr>
                            <w:t>Hasbergen</w:t>
                          </w:r>
                          <w:proofErr w:type="spellEnd"/>
                          <w:r w:rsidRPr="00583760">
                            <w:rPr>
                              <w:rFonts w:ascii="Arial" w:hAnsi="Arial"/>
                              <w:b/>
                              <w:spacing w:val="2"/>
                              <w:sz w:val="20"/>
                            </w:rPr>
                            <w:t>-Gaste</w:t>
                          </w:r>
                        </w:p>
                        <w:p w:rsidR="005E0980" w:rsidRPr="00583760" w:rsidRDefault="005E0980" w:rsidP="006F7755">
                          <w:pPr>
                            <w:spacing w:line="280" w:lineRule="exact"/>
                            <w:rPr>
                              <w:rFonts w:ascii="Arial" w:hAnsi="Arial"/>
                              <w:b/>
                              <w:spacing w:val="2"/>
                              <w:sz w:val="20"/>
                            </w:rPr>
                          </w:pPr>
                          <w:r w:rsidRPr="00583760">
                            <w:rPr>
                              <w:rFonts w:ascii="Arial" w:hAnsi="Arial"/>
                              <w:b/>
                              <w:spacing w:val="2"/>
                              <w:sz w:val="20"/>
                            </w:rPr>
                            <w:t>Telefon +49 (0)5405 501-0 ∙ Telefax -147 ∙ www.amazone.de</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29.7pt;margin-top:-1.65pt;width:510.25pt;height: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l8j8wIAAHUGAAAOAAAAZHJzL2Uyb0RvYy54bWysVduOmzAQfa/Uf7D8zgIJIQQtqRIuVaXt&#10;RdrtBzhgglWwqe0s2Vb9945Nrrt9qLrNAxrb4/E5M2cmt+/2XYseqVRM8AT7Nx5GlJeiYnyb4K8P&#10;hRNhpDThFWkFpwl+ogq/W759czv0MZ2IRrQVlQiCcBUPfYIbrfvYdVXZ0I6oG9FTDoe1kB3RsJRb&#10;t5JkgOhd6048L3QHIateipIqBbvZeIiXNn5d01J/rmtFNWoTDNi0/Ur73Zivu7wl8VaSvmHlAQb5&#10;BxQdYRwePYXKiCZoJ9mLUB0rpVCi1jel6FxR16yklgOw8b1nbO4b0lPLBZKj+lOa1P8LW356/CIR&#10;qxI8wYiTDkr0QPcarcUehSY7Q69icLrvwU3vYRuqbJmq/k6U3xTiIm0I39KVlGJoKKkAnW9uuhdX&#10;xzjKBNkMH0UFz5CdFjbQvpadSR0kA0F0qNLTqTIGSgmbYRB5/nyGUQlnwdSPPFs6l8TH271U+j0V&#10;HTJGgiVU3kYnj3dKGzQkPrqYx7goWNva6rf8agMcxx1q5TPeJjEgAdN4Gky2tD8X3iKP8ihwgkmY&#10;O4GXZc6qSAMnLABrNs3SNPN/GRR+EDesqig3jx5l5gd/V8aD4EeBnISmRMsqE85AUnK7SVuJHomR&#10;uRfm07ECcHJ2c69h2JQAl2eU/EngrScLpwijuRMUwcxZzL3I8fzFehF6wSLIimtKd4zT11NCQ4IX&#10;s8lslNYZ9AtuHvysuq64kbhjGgZJy7oEgzgOTiQ2gsx5ZQutCWtH+yIVBv6fU7EqZt48mEbOfD6b&#10;OsE095x1VKTOKvXDcJ6v03X+rLq5VYx6fTZsTS7kd4H38MYZMuj1qE3bcabJxnbT+83+0NrA33Tj&#10;RlRP0IJSQIdAn8HcBqMR8gdGA8zABKvvOyIpRu0HDm1sBqY1pqFJKJLH3c3RILyE6wnWGI1mqsfh&#10;uusl2zYQfRwWXKyg3WtmO/GMBFiYBcw2y+cwh83wvFxbr/O/xfI3AAAA//8DAFBLAwQUAAYACAAA&#10;ACEA2JWoC90AAAAJAQAADwAAAGRycy9kb3ducmV2LnhtbEyPzW6DMBCE75X6DtZW6i2x09CkEJYo&#10;itQHCOWQ3AzeAgq2ETY/ffs6p/Y4mtHMN+lx0R2baHCtNQibtQBGprKqNTVC8fW5+gDmvDRKdtYQ&#10;wg85OGbPT6lMlJ3Nhabc1yyUGJdIhMb7PuHcVQ1p6da2JxO8bzto6YMcaq4GOYdy3fE3IXZcy9aE&#10;hUb2dG6ouuejRrjm50tRxiK63+xp8sV4q6K5R3x9WU4HYJ4W/xeGB35AhywwlXY0yrEO4T2OQhJh&#10;td0Ce/hiH8fASoRdtAeepfz/g+wXAAD//wMAUEsBAi0AFAAGAAgAAAAhALaDOJL+AAAA4QEAABMA&#10;AAAAAAAAAAAAAAAAAAAAAFtDb250ZW50X1R5cGVzXS54bWxQSwECLQAUAAYACAAAACEAOP0h/9YA&#10;AACUAQAACwAAAAAAAAAAAAAAAAAvAQAAX3JlbHMvLnJlbHNQSwECLQAUAAYACAAAACEACXZfI/MC&#10;AAB1BgAADgAAAAAAAAAAAAAAAAAuAgAAZHJzL2Uyb0RvYy54bWxQSwECLQAUAAYACAAAACEA2JWo&#10;C90AAAAJAQAADwAAAAAAAAAAAAAAAABNBQAAZHJzL2Rvd25yZXYueG1sUEsFBgAAAAAEAAQA8wAA&#10;AFcGAAAAAA==&#10;" filled="f" fillcolor="#006e31" stroked="f">
              <v:textbox inset="0,1mm,0,0">
                <w:txbxContent>
                  <w:p w:rsidR="005E0980" w:rsidRPr="00583760" w:rsidRDefault="005E0980" w:rsidP="006F7755">
                    <w:pPr>
                      <w:spacing w:line="280" w:lineRule="exact"/>
                      <w:rPr>
                        <w:rFonts w:ascii="Arial" w:hAnsi="Arial"/>
                        <w:b/>
                        <w:spacing w:val="2"/>
                        <w:sz w:val="20"/>
                      </w:rPr>
                    </w:pPr>
                    <w:r w:rsidRPr="00583760">
                      <w:rPr>
                        <w:rFonts w:ascii="Arial" w:hAnsi="Arial"/>
                        <w:b/>
                        <w:spacing w:val="2"/>
                        <w:sz w:val="20"/>
                      </w:rPr>
                      <w:t>AMAZONEN-WERKE H. DREYER GmbH &amp; Co. KG ∙ Am Amazonenwerk 9–13 ∙ D-49205 Hasbergen-Gaste</w:t>
                    </w:r>
                  </w:p>
                  <w:p w:rsidR="005E0980" w:rsidRPr="00583760" w:rsidRDefault="005E0980" w:rsidP="006F7755">
                    <w:pPr>
                      <w:spacing w:line="280" w:lineRule="exact"/>
                      <w:rPr>
                        <w:rFonts w:ascii="Arial" w:hAnsi="Arial"/>
                        <w:b/>
                        <w:spacing w:val="2"/>
                        <w:sz w:val="20"/>
                      </w:rPr>
                    </w:pPr>
                    <w:r w:rsidRPr="00583760">
                      <w:rPr>
                        <w:rFonts w:ascii="Arial" w:hAnsi="Arial"/>
                        <w:b/>
                        <w:spacing w:val="2"/>
                        <w:sz w:val="20"/>
                      </w:rPr>
                      <w:t>Telefon +49 (0)5405 501-0 ∙ Telefax -147 ∙ www.amazone.de</w:t>
                    </w:r>
                  </w:p>
                </w:txbxContent>
              </v:textbox>
            </v:shape>
          </w:pict>
        </mc:Fallback>
      </mc:AlternateContent>
    </w:r>
    <w:r>
      <w:rPr>
        <w:noProof/>
        <w:szCs w:val="20"/>
      </w:rPr>
      <mc:AlternateContent>
        <mc:Choice Requires="wps">
          <w:drawing>
            <wp:anchor distT="0" distB="0" distL="114300" distR="114300" simplePos="0" relativeHeight="251658752" behindDoc="1" locked="0" layoutInCell="1" allowOverlap="1" wp14:anchorId="734EE451" wp14:editId="3499F562">
              <wp:simplePos x="0" y="0"/>
              <wp:positionH relativeFrom="column">
                <wp:posOffset>5292090</wp:posOffset>
              </wp:positionH>
              <wp:positionV relativeFrom="paragraph">
                <wp:posOffset>550545</wp:posOffset>
              </wp:positionV>
              <wp:extent cx="1600200" cy="179705"/>
              <wp:effectExtent l="0" t="0" r="3810" b="31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79705"/>
                      </a:xfrm>
                      <a:prstGeom prst="rect">
                        <a:avLst/>
                      </a:prstGeom>
                      <a:noFill/>
                      <a:ln>
                        <a:noFill/>
                      </a:ln>
                      <a:effectLst/>
                      <a:extLst>
                        <a:ext uri="{909E8E84-426E-40DD-AFC4-6F175D3DCCD1}">
                          <a14:hiddenFill xmlns:a14="http://schemas.microsoft.com/office/drawing/2010/main">
                            <a:solidFill>
                              <a:srgbClr val="006E31"/>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0980" w:rsidRPr="00583760" w:rsidRDefault="005E0980" w:rsidP="006F7755">
                          <w:pPr>
                            <w:ind w:right="57"/>
                            <w:jc w:val="right"/>
                            <w:rPr>
                              <w:rFonts w:ascii="Arial" w:hAnsi="Arial"/>
                              <w:sz w:val="20"/>
                            </w:rPr>
                          </w:pPr>
                          <w:r w:rsidRPr="00CA43ED">
                            <w:rPr>
                              <w:rFonts w:ascii="Arial" w:hAnsi="Arial"/>
                              <w:sz w:val="20"/>
                            </w:rPr>
                            <w:t xml:space="preserve">Seite </w:t>
                          </w:r>
                          <w:r w:rsidRPr="00CA43ED">
                            <w:rPr>
                              <w:rFonts w:ascii="Arial" w:hAnsi="Arial"/>
                              <w:sz w:val="20"/>
                            </w:rPr>
                            <w:fldChar w:fldCharType="begin"/>
                          </w:r>
                          <w:r w:rsidRPr="00CA43ED">
                            <w:rPr>
                              <w:rFonts w:ascii="Arial" w:hAnsi="Arial"/>
                              <w:sz w:val="20"/>
                            </w:rPr>
                            <w:instrText xml:space="preserve"> </w:instrText>
                          </w:r>
                          <w:r>
                            <w:rPr>
                              <w:rFonts w:ascii="Arial" w:hAnsi="Arial"/>
                              <w:sz w:val="20"/>
                            </w:rPr>
                            <w:instrText>PAGE</w:instrText>
                          </w:r>
                          <w:r w:rsidRPr="00CA43ED">
                            <w:rPr>
                              <w:rFonts w:ascii="Arial" w:hAnsi="Arial"/>
                              <w:sz w:val="20"/>
                            </w:rPr>
                            <w:instrText xml:space="preserve"> </w:instrText>
                          </w:r>
                          <w:r w:rsidRPr="00CA43ED">
                            <w:rPr>
                              <w:rFonts w:ascii="Arial" w:hAnsi="Arial"/>
                              <w:sz w:val="20"/>
                            </w:rPr>
                            <w:fldChar w:fldCharType="separate"/>
                          </w:r>
                          <w:r w:rsidR="006972E2">
                            <w:rPr>
                              <w:rFonts w:ascii="Arial" w:hAnsi="Arial"/>
                              <w:noProof/>
                              <w:sz w:val="20"/>
                            </w:rPr>
                            <w:t>1</w:t>
                          </w:r>
                          <w:r w:rsidRPr="00CA43ED">
                            <w:rPr>
                              <w:rFonts w:ascii="Arial" w:hAnsi="Arial"/>
                              <w:sz w:val="20"/>
                            </w:rPr>
                            <w:fldChar w:fldCharType="end"/>
                          </w:r>
                          <w:r w:rsidRPr="00CA43ED">
                            <w:rPr>
                              <w:rFonts w:ascii="Arial" w:hAnsi="Arial"/>
                              <w:sz w:val="20"/>
                            </w:rPr>
                            <w:t xml:space="preserve"> von </w:t>
                          </w:r>
                          <w:r w:rsidRPr="00CA43ED">
                            <w:rPr>
                              <w:rFonts w:ascii="Arial" w:hAnsi="Arial"/>
                              <w:sz w:val="20"/>
                            </w:rPr>
                            <w:fldChar w:fldCharType="begin"/>
                          </w:r>
                          <w:r w:rsidRPr="00CA43ED">
                            <w:rPr>
                              <w:rFonts w:ascii="Arial" w:hAnsi="Arial"/>
                              <w:sz w:val="20"/>
                            </w:rPr>
                            <w:instrText xml:space="preserve"> </w:instrText>
                          </w:r>
                          <w:r>
                            <w:rPr>
                              <w:rFonts w:ascii="Arial" w:hAnsi="Arial"/>
                              <w:sz w:val="20"/>
                            </w:rPr>
                            <w:instrText>NUMPAGES</w:instrText>
                          </w:r>
                          <w:r w:rsidRPr="00CA43ED">
                            <w:rPr>
                              <w:rFonts w:ascii="Arial" w:hAnsi="Arial"/>
                              <w:sz w:val="20"/>
                            </w:rPr>
                            <w:instrText xml:space="preserve"> </w:instrText>
                          </w:r>
                          <w:r w:rsidRPr="00CA43ED">
                            <w:rPr>
                              <w:rFonts w:ascii="Arial" w:hAnsi="Arial"/>
                              <w:sz w:val="20"/>
                            </w:rPr>
                            <w:fldChar w:fldCharType="separate"/>
                          </w:r>
                          <w:r w:rsidR="006972E2">
                            <w:rPr>
                              <w:rFonts w:ascii="Arial" w:hAnsi="Arial"/>
                              <w:noProof/>
                              <w:sz w:val="20"/>
                            </w:rPr>
                            <w:t>3</w:t>
                          </w:r>
                          <w:r w:rsidRPr="00CA43ED">
                            <w:rPr>
                              <w:rFonts w:ascii="Arial" w:hAnsi="Arial"/>
                              <w:sz w:val="20"/>
                            </w:rPr>
                            <w:fldChar w:fldCharType="end"/>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416.7pt;margin-top:43.35pt;width:126pt;height:1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q3w8gIAAHUGAAAOAAAAZHJzL2Uyb0RvYy54bWysVduOmzAQfa/Uf7D8zgIJIYCWVAmBqtL2&#10;Iu32AxwwwSrY1HZCtlX/vWOT2+72oeo2D8iX8Zkzc2Ymt+8OXYv2VComeIr9Gw8jyktRMb5N8deH&#10;wokwUprwirSC0xQ/UoXfLd6+uR36hE5EI9qKSgQgXCVDn+JG6z5xXVU2tCPqRvSUw2UtZEc0bOXW&#10;rSQZAL1r3Ynnhe4gZNVLUVKl4HQ9XuKFxa9rWurPda2oRm2KgZu2X2m/G/N1F7ck2UrSN6w80iD/&#10;wKIjjIPTM9SaaIJ2kr2A6lgphRK1vilF54q6ZiW1MUA0vvcsmvuG9NTGAslR/TlN6v/Blp/2XyRi&#10;FWiHEScdSPRADxqtxAHFJjtDrxIwuu/BTB/g2FiaSFV/J8pvCnGRNYRv6VJKMTSUVMDONy/dq6cj&#10;jjIgm+GjqMAN2WlhgQ617AwgJAMBOqj0eFbGUCmNy9DzQG6MSrjz5/Hcm1kXJDm97qXS76nokFmk&#10;WILyFp3s75Q2bEhyMjHOuChY21r1W/7kAAzHE2rLZ3xNEmACS2NpOFlpf8ZenEd5FDjBJMydwFuv&#10;nWWRBU5Y+PPZerrOsrX/y7Dwg6RhVUW5cXoqMz/4OxmPBT8WyLnQlGhZZeAMJSW3m6yVaE9MmXth&#10;Ph0VgJuLmfuUhk0JxPIsJH8SeKtJ7BRhNHeCIpg5kOzI8fx4FYdeEAfr4mlId4zT14eEhhTHs8ls&#10;LK0L6RexefA7Sn8VG0k6pmGQtKxLcWRsjq1tCjLnlRVaE9aO66tUGPp/TsWymHnzYBo58/ls6gTT&#10;3HNWUZE5y8wPw3m+ylb5M3VzWzHq9dmwmlyV3xXfo48LZajXU23ajjNNNrabPmwOtrWnp0beiOoR&#10;WlAK6BBoJpjbsGiE/IHRADMwxer7jkiKUfuBQxubgWkXvkkpRvJ0ujktCC/heYo1RuMy0+Nw3fWS&#10;bRtAH4cFF0to95rZTjRzYWQCUZgNzDYbz3EOm+F5vbdWl3+LxW8AAAD//wMAUEsDBBQABgAIAAAA&#10;IQD2Jd013wAAAAsBAAAPAAAAZHJzL2Rvd25yZXYueG1sTI/NTsMwEITvSLyDtUjcqF1KQhTiVFCJ&#10;AwcOFAtxdOMljuqfKHbb9O3ZnuA2uzOa/bZZz96xI05piEHCciGAYeiiGUIvQX2+3lXAUtbBaBcD&#10;SjhjgnV7fdXo2sRT+MDjNveMSkKqtQSb81hznjqLXqdFHDGQ9xMnrzONU8/NpE9U7h2/F6LkXg+B&#10;Llg94sZit98evISNm96VKs5qb/mX6tyLtm/fpZS3N/PzE7CMc/4LwwWf0KElpl08BJOYk1CtVg8U&#10;JVE+ArsERFXQZkdqWQjgbcP//9D+AgAA//8DAFBLAQItABQABgAIAAAAIQC2gziS/gAAAOEBAAAT&#10;AAAAAAAAAAAAAAAAAAAAAABbQ29udGVudF9UeXBlc10ueG1sUEsBAi0AFAAGAAgAAAAhADj9If/W&#10;AAAAlAEAAAsAAAAAAAAAAAAAAAAALwEAAF9yZWxzLy5yZWxzUEsBAi0AFAAGAAgAAAAhAHHurfDy&#10;AgAAdQYAAA4AAAAAAAAAAAAAAAAALgIAAGRycy9lMm9Eb2MueG1sUEsBAi0AFAAGAAgAAAAhAPYl&#10;3TXfAAAACwEAAA8AAAAAAAAAAAAAAAAATAUAAGRycy9kb3ducmV2LnhtbFBLBQYAAAAABAAEAPMA&#10;AABYBgAAAAA=&#10;" filled="f" fillcolor="#006e31" stroked="f">
              <v:textbox inset="0,.5mm,0,0">
                <w:txbxContent>
                  <w:p w:rsidR="005E0980" w:rsidRPr="00583760" w:rsidRDefault="005E0980" w:rsidP="006F7755">
                    <w:pPr>
                      <w:ind w:right="57"/>
                      <w:jc w:val="right"/>
                      <w:rPr>
                        <w:rFonts w:ascii="Arial" w:hAnsi="Arial"/>
                        <w:sz w:val="20"/>
                      </w:rPr>
                    </w:pPr>
                    <w:r w:rsidRPr="00CA43ED">
                      <w:rPr>
                        <w:rFonts w:ascii="Arial" w:hAnsi="Arial"/>
                        <w:sz w:val="20"/>
                      </w:rPr>
                      <w:t xml:space="preserve">Seite </w:t>
                    </w:r>
                    <w:r w:rsidRPr="00CA43ED">
                      <w:rPr>
                        <w:rFonts w:ascii="Arial" w:hAnsi="Arial"/>
                        <w:sz w:val="20"/>
                      </w:rPr>
                      <w:fldChar w:fldCharType="begin"/>
                    </w:r>
                    <w:r w:rsidRPr="00CA43ED">
                      <w:rPr>
                        <w:rFonts w:ascii="Arial" w:hAnsi="Arial"/>
                        <w:sz w:val="20"/>
                      </w:rPr>
                      <w:instrText xml:space="preserve"> </w:instrText>
                    </w:r>
                    <w:r>
                      <w:rPr>
                        <w:rFonts w:ascii="Arial" w:hAnsi="Arial"/>
                        <w:sz w:val="20"/>
                      </w:rPr>
                      <w:instrText>PAGE</w:instrText>
                    </w:r>
                    <w:r w:rsidRPr="00CA43ED">
                      <w:rPr>
                        <w:rFonts w:ascii="Arial" w:hAnsi="Arial"/>
                        <w:sz w:val="20"/>
                      </w:rPr>
                      <w:instrText xml:space="preserve"> </w:instrText>
                    </w:r>
                    <w:r w:rsidRPr="00CA43ED">
                      <w:rPr>
                        <w:rFonts w:ascii="Arial" w:hAnsi="Arial"/>
                        <w:sz w:val="20"/>
                      </w:rPr>
                      <w:fldChar w:fldCharType="separate"/>
                    </w:r>
                    <w:r w:rsidR="006972E2">
                      <w:rPr>
                        <w:rFonts w:ascii="Arial" w:hAnsi="Arial"/>
                        <w:noProof/>
                        <w:sz w:val="20"/>
                      </w:rPr>
                      <w:t>1</w:t>
                    </w:r>
                    <w:r w:rsidRPr="00CA43ED">
                      <w:rPr>
                        <w:rFonts w:ascii="Arial" w:hAnsi="Arial"/>
                        <w:sz w:val="20"/>
                      </w:rPr>
                      <w:fldChar w:fldCharType="end"/>
                    </w:r>
                    <w:r w:rsidRPr="00CA43ED">
                      <w:rPr>
                        <w:rFonts w:ascii="Arial" w:hAnsi="Arial"/>
                        <w:sz w:val="20"/>
                      </w:rPr>
                      <w:t xml:space="preserve"> von </w:t>
                    </w:r>
                    <w:r w:rsidRPr="00CA43ED">
                      <w:rPr>
                        <w:rFonts w:ascii="Arial" w:hAnsi="Arial"/>
                        <w:sz w:val="20"/>
                      </w:rPr>
                      <w:fldChar w:fldCharType="begin"/>
                    </w:r>
                    <w:r w:rsidRPr="00CA43ED">
                      <w:rPr>
                        <w:rFonts w:ascii="Arial" w:hAnsi="Arial"/>
                        <w:sz w:val="20"/>
                      </w:rPr>
                      <w:instrText xml:space="preserve"> </w:instrText>
                    </w:r>
                    <w:r>
                      <w:rPr>
                        <w:rFonts w:ascii="Arial" w:hAnsi="Arial"/>
                        <w:sz w:val="20"/>
                      </w:rPr>
                      <w:instrText>NUMPAGES</w:instrText>
                    </w:r>
                    <w:r w:rsidRPr="00CA43ED">
                      <w:rPr>
                        <w:rFonts w:ascii="Arial" w:hAnsi="Arial"/>
                        <w:sz w:val="20"/>
                      </w:rPr>
                      <w:instrText xml:space="preserve"> </w:instrText>
                    </w:r>
                    <w:r w:rsidRPr="00CA43ED">
                      <w:rPr>
                        <w:rFonts w:ascii="Arial" w:hAnsi="Arial"/>
                        <w:sz w:val="20"/>
                      </w:rPr>
                      <w:fldChar w:fldCharType="separate"/>
                    </w:r>
                    <w:r w:rsidR="006972E2">
                      <w:rPr>
                        <w:rFonts w:ascii="Arial" w:hAnsi="Arial"/>
                        <w:noProof/>
                        <w:sz w:val="20"/>
                      </w:rPr>
                      <w:t>3</w:t>
                    </w:r>
                    <w:r w:rsidRPr="00CA43ED">
                      <w:rPr>
                        <w:rFonts w:ascii="Arial" w:hAnsi="Arial"/>
                        <w:sz w:val="20"/>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0B0" w:rsidRDefault="003720B0">
      <w:r>
        <w:separator/>
      </w:r>
    </w:p>
  </w:footnote>
  <w:footnote w:type="continuationSeparator" w:id="0">
    <w:p w:rsidR="003720B0" w:rsidRDefault="00372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980" w:rsidRDefault="004B58BC">
    <w:pPr>
      <w:pStyle w:val="Kopfzeile"/>
    </w:pPr>
    <w:r>
      <w:rPr>
        <w:noProof/>
      </w:rPr>
      <w:drawing>
        <wp:anchor distT="0" distB="0" distL="114300" distR="114300" simplePos="0" relativeHeight="251654656" behindDoc="1" locked="0" layoutInCell="1" allowOverlap="1" wp14:anchorId="09C7CB52" wp14:editId="50CFB5AC">
          <wp:simplePos x="0" y="0"/>
          <wp:positionH relativeFrom="column">
            <wp:posOffset>3810</wp:posOffset>
          </wp:positionH>
          <wp:positionV relativeFrom="paragraph">
            <wp:posOffset>-554990</wp:posOffset>
          </wp:positionV>
          <wp:extent cx="6838950" cy="539750"/>
          <wp:effectExtent l="0" t="0" r="0" b="0"/>
          <wp:wrapNone/>
          <wp:docPr id="15" name="Bild 15" descr="Kopf_Landtechnik_RGB_22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opf_Landtechnik_RGB_22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rPr>
      <mc:AlternateContent>
        <mc:Choice Requires="wps">
          <w:drawing>
            <wp:anchor distT="0" distB="0" distL="114300" distR="114300" simplePos="0" relativeHeight="251660800" behindDoc="1" locked="0" layoutInCell="1" allowOverlap="1" wp14:anchorId="4B7959C1" wp14:editId="09752BE4">
              <wp:simplePos x="0" y="0"/>
              <wp:positionH relativeFrom="column">
                <wp:posOffset>5158105</wp:posOffset>
              </wp:positionH>
              <wp:positionV relativeFrom="paragraph">
                <wp:posOffset>-212090</wp:posOffset>
              </wp:positionV>
              <wp:extent cx="1619885" cy="179705"/>
              <wp:effectExtent l="0" t="0" r="3810" b="381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79705"/>
                      </a:xfrm>
                      <a:prstGeom prst="rect">
                        <a:avLst/>
                      </a:prstGeom>
                      <a:noFill/>
                      <a:ln>
                        <a:noFill/>
                      </a:ln>
                      <a:effectLst/>
                      <a:extLst>
                        <a:ext uri="{909E8E84-426E-40DD-AFC4-6F175D3DCCD1}">
                          <a14:hiddenFill xmlns:a14="http://schemas.microsoft.com/office/drawing/2010/main">
                            <a:solidFill>
                              <a:srgbClr val="006E31"/>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0980" w:rsidRDefault="00725FBE" w:rsidP="00EF46F1">
                          <w:pPr>
                            <w:ind w:left="142"/>
                            <w:rPr>
                              <w:rFonts w:ascii="Arial" w:hAnsi="Arial"/>
                              <w:sz w:val="20"/>
                            </w:rPr>
                          </w:pPr>
                          <w:r>
                            <w:rPr>
                              <w:rFonts w:ascii="Arial" w:hAnsi="Arial"/>
                              <w:sz w:val="20"/>
                            </w:rPr>
                            <w:t>Februar</w:t>
                          </w:r>
                          <w:r w:rsidR="00101674">
                            <w:rPr>
                              <w:rFonts w:ascii="Arial" w:hAnsi="Arial"/>
                              <w:sz w:val="20"/>
                            </w:rPr>
                            <w:t xml:space="preserve"> 2020</w:t>
                          </w:r>
                        </w:p>
                        <w:p w:rsidR="00003765" w:rsidRPr="00583760" w:rsidRDefault="00003765" w:rsidP="00003765">
                          <w:pPr>
                            <w:rPr>
                              <w:rFonts w:ascii="Arial" w:hAnsi="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06.15pt;margin-top:-16.7pt;width:127.55pt;height:1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nMZ7QIAAGsGAAAOAAAAZHJzL2Uyb0RvYy54bWysVduOmzAQfa/Uf7D8zgIJIYCWVAmBqtL2&#10;Iu32AxwwwSrY1HZCtlX/vWOT2+72oeo2D2hsj4/PzJmZ3L47dC3aU6mY4Cn2bzyMKC9Fxfg2xV8f&#10;CifCSGnCK9IKTlP8SBV+t3j75nboEzoRjWgrKhGAcJUMfYobrfvEdVXZ0I6oG9FTDoe1kB3RsJRb&#10;t5JkAPSudSeeF7qDkFUvRUmVgt31eIgXFr+uaak/17WiGrUpBm7afqX9bszXXdySZCtJ37DySIP8&#10;A4uOMA6PnqHWRBO0k+wFVMdKKZSo9U0pOlfUNSupjQGi8b1n0dw3pKc2FkiO6s9pUv8Ptvy0/yIR&#10;q1IcYsRJBxI90INGK3FA/tSkZ+hVAl73PfjpA+yDzDZU1d+J8ptCXGQN4Vu6lFIMDSUV0PPNTffq&#10;6oijDMhm+CgqeIfstLBAh1p2JneQDQToINPjWRrDpTRPhn4cRTOMSjjz5/Hcm9knSHK63Uul31PR&#10;IWOkWIL0Fp3s75Q2bEhycjGPcVGwtrXyt/zJBjiOO9TWz3ibJMAETONpOFltf8ZenEd5FDjBJMyd&#10;wFuvnWWRBU5Y+PPZerrOsrX/y7Dwg6RhVUW5efRUZ37wdzoeK36skHOlKdGyysAZSkpuN1kr0Z6Y&#10;OvfCfDoqACcXN/cpDZsSiOVZSP4k8FaT2CnCaO4ERTBzINmR4/nxKg69IA7WxdOQ7hinrw8JDSmO&#10;Z5PZWFoX0i9i8+B3lP4qNpJ0TMMkaVmX4sj4HHvbFGTOKyu0Jqwd7atUGPp/TsWymHnzYBo58/ls&#10;6gTT3HNWUZE5y8wPw3m+ylb5M3VzWzHq9dmwmlyV3xXf4xsXylCvp9q0HWeabGw3fdgcIHDThhtR&#10;PULvSQGtAQ0GExuMRsgfGA0w/VKsvu+IpBi1Hzj0rxmVJ0OejM3JILyEqynWGI1mpseRuusl2zaA&#10;PE4ILpbQ4zWz7XdhAdTNAiaaDeI4fc3IvF5br8t/xOI3AAAA//8DAFBLAwQUAAYACAAAACEAR3Cx&#10;JuIAAAALAQAADwAAAGRycy9kb3ducmV2LnhtbEyPPU/DMBCGdyT+g3VIbK2TBkoU4lQIVDG0A6Qw&#10;sLnxNUmJz1HstqG/nusE2308eu+5fDHaThxx8K0jBfE0AoFUOdNSreBjs5ykIHzQZHTnCBX8oIdF&#10;cX2V68y4E73jsQy14BDymVbQhNBnUvqqQav91PVIvNu5werA7VBLM+gTh9tOzqJoLq1uiS80usfn&#10;Bqvv8mAVrPD8tRzTt8/dfqj3q3K9oVf7otTtzfj0CCLgGP5guOizOhTstHUHMl50CtJ4ljCqYJIk&#10;dyAuRDR/4GrLo/sYZJHL/z8UvwAAAP//AwBQSwECLQAUAAYACAAAACEAtoM4kv4AAADhAQAAEwAA&#10;AAAAAAAAAAAAAAAAAAAAW0NvbnRlbnRfVHlwZXNdLnhtbFBLAQItABQABgAIAAAAIQA4/SH/1gAA&#10;AJQBAAALAAAAAAAAAAAAAAAAAC8BAABfcmVscy8ucmVsc1BLAQItABQABgAIAAAAIQA4TnMZ7QIA&#10;AGsGAAAOAAAAAAAAAAAAAAAAAC4CAABkcnMvZTJvRG9jLnhtbFBLAQItABQABgAIAAAAIQBHcLEm&#10;4gAAAAsBAAAPAAAAAAAAAAAAAAAAAEcFAABkcnMvZG93bnJldi54bWxQSwUGAAAAAAQABADzAAAA&#10;VgYAAAAA&#10;" filled="f" fillcolor="#006e31" stroked="f">
              <v:textbox inset="0,0,0,0">
                <w:txbxContent>
                  <w:p w:rsidR="005E0980" w:rsidRDefault="00725FBE" w:rsidP="00EF46F1">
                    <w:pPr>
                      <w:ind w:left="142"/>
                      <w:rPr>
                        <w:rFonts w:ascii="Arial" w:hAnsi="Arial"/>
                        <w:sz w:val="20"/>
                      </w:rPr>
                    </w:pPr>
                    <w:r>
                      <w:rPr>
                        <w:rFonts w:ascii="Arial" w:hAnsi="Arial"/>
                        <w:sz w:val="20"/>
                      </w:rPr>
                      <w:t>Februar</w:t>
                    </w:r>
                    <w:r w:rsidR="00101674">
                      <w:rPr>
                        <w:rFonts w:ascii="Arial" w:hAnsi="Arial"/>
                        <w:sz w:val="20"/>
                      </w:rPr>
                      <w:t xml:space="preserve"> 2020</w:t>
                    </w:r>
                  </w:p>
                  <w:p w:rsidR="00003765" w:rsidRPr="00583760" w:rsidRDefault="00003765" w:rsidP="00003765">
                    <w:pPr>
                      <w:rPr>
                        <w:rFonts w:ascii="Arial" w:hAnsi="Arial"/>
                        <w:sz w:val="20"/>
                      </w:rPr>
                    </w:pPr>
                  </w:p>
                </w:txbxContent>
              </v:textbox>
            </v:shape>
          </w:pict>
        </mc:Fallback>
      </mc:AlternateContent>
    </w:r>
    <w:r>
      <w:rPr>
        <w:noProof/>
        <w:szCs w:val="20"/>
      </w:rPr>
      <mc:AlternateContent>
        <mc:Choice Requires="wps">
          <w:drawing>
            <wp:anchor distT="0" distB="0" distL="114300" distR="114300" simplePos="0" relativeHeight="251659776" behindDoc="1" locked="0" layoutInCell="1" allowOverlap="1" wp14:anchorId="6F217715" wp14:editId="71E255BD">
              <wp:simplePos x="0" y="0"/>
              <wp:positionH relativeFrom="column">
                <wp:posOffset>5158105</wp:posOffset>
              </wp:positionH>
              <wp:positionV relativeFrom="paragraph">
                <wp:posOffset>-500380</wp:posOffset>
              </wp:positionV>
              <wp:extent cx="1619885" cy="288290"/>
              <wp:effectExtent l="0" t="4445" r="3810" b="254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288290"/>
                      </a:xfrm>
                      <a:prstGeom prst="rect">
                        <a:avLst/>
                      </a:prstGeom>
                      <a:noFill/>
                      <a:ln>
                        <a:noFill/>
                      </a:ln>
                      <a:effectLst/>
                      <a:extLst>
                        <a:ext uri="{909E8E84-426E-40DD-AFC4-6F175D3DCCD1}">
                          <a14:hiddenFill xmlns:a14="http://schemas.microsoft.com/office/drawing/2010/main">
                            <a:solidFill>
                              <a:srgbClr val="006E31"/>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0980" w:rsidRPr="00583760" w:rsidRDefault="005E0980" w:rsidP="006F7755">
                          <w:pPr>
                            <w:ind w:left="142"/>
                            <w:rPr>
                              <w:rFonts w:ascii="Arial" w:hAnsi="Arial"/>
                              <w:b/>
                              <w:color w:val="FFFFFF"/>
                              <w:sz w:val="26"/>
                            </w:rPr>
                          </w:pPr>
                          <w:r w:rsidRPr="00583760">
                            <w:rPr>
                              <w:rFonts w:ascii="Arial" w:hAnsi="Arial"/>
                              <w:b/>
                              <w:color w:val="FFFFFF"/>
                              <w:sz w:val="26"/>
                            </w:rPr>
                            <w:t>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406.15pt;margin-top:-39.4pt;width:127.55pt;height:2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L4h8AIAAHIGAAAOAAAAZHJzL2Uyb0RvYy54bWysVduOmzAQfa/Uf7D8znIJIYCWVAmBqtL2&#10;Iu32AxwwwSrY1HaWbKv+e8cm2WR3+1B1mwc0tsfjM3POTK7fHfoO3VOpmOAZ9q88jCivRM34LsNf&#10;70onxkhpwmvSCU4z/EAVfrd8++Z6HFIaiFZ0NZUIgnCVjkOGW62H1HVV1dKeqCsxUA6HjZA90bCU&#10;O7eWZITofecGnhe5o5D1IEVFlYLdzXSIlzZ+09BKf24aRTXqMgzYtP1K+92ar7u8JulOkqFl1REG&#10;+QcUPWEcHn0MtSGaoL1kL0L1rJJCiUZfVaJ3RdOwitocIBvfe5bNbUsGanOB4qjhsUzq/4WtPt1/&#10;kYjVGZ5jxEkPFN3Rg0ZrcUB+YMozDioFr9sB/PQB9oFmm6oabkT1TSEu8pbwHV1JKcaWkhrg+eam&#10;e3F1iqNMkO34UdTwDtlrYQMdGtmb2kE1EEQHmh4eqTFYKvNk5CdxDBgrOAviOEgsdy5JT7cHqfR7&#10;KnpkjAxLoN5GJ/c3Shs0JD25mMe4KFnXWfo7/mQDHKcdavUz3SYpIAHTeBpMltufiZcUcRGHThhE&#10;hRN6m42zKvPQiUp/Md/MNnm+8X8ZFH6YtqyuKTePnnTmh3/H41Hxk0IelaZEx2oTzkBScrfNO4nu&#10;idG5FxWziQE4Obu5T2HYkkAuz1Lyg9BbB4lTRvHCCctw7iQLL3Y8P1knkRcm4aZ8mtIN4/T1KaEx&#10;w8k8mE/SOoN+kZsHP6uuJ7mRtGcaJknH+gzHxufY20aQBa8t0ZqwbrIvSmHg/7kUq3LuLcJZ7CwW&#10;85kTzgrPWcdl7qxyP4oWxTpfF8/YLaxi1OurYTm5kN8F3uMbZ8ig15M2bceZJpvaTR+2B9vbVgym&#10;G7eifoAWlAI6BPoMBjcYrZA/MBphCGZYfd8TSTHqPnBoYzMxT4Y8GduTQXgFVzOsMZrMXE+TdT9I&#10;tmsh8jQouFhBqzfMduEZBWRgFjDYbC7HIWwm5+Xaep3/Kpa/AQAA//8DAFBLAwQUAAYACAAAACEA&#10;G+ZK0+MAAAAMAQAADwAAAGRycy9kb3ducmV2LnhtbEyPwU7CQBCG7ya+w2ZMvMEWSqAp3RKjIR7w&#10;IEUP3JZ2aIvd2WZ3gerTO5z0ODNf/vn+bDWYTlzQ+daSgsk4AoFU2qqlWsHHbj1KQPigqdKdJVTw&#10;jR5W+f1dptPKXmmLlyLUgkPIp1pBE0KfSunLBo32Y9sj8e1ondGBR1fLyukrh5tOTqNoLo1uiT80&#10;usfnBsuv4mwUbPBnvx6S98/jydWnTfG2o1fzotTjw/C0BBFwCH8w3PRZHXJ2OtgzVV50CpLJNGZU&#10;wWiRcIcbEc0XMxAHXsXxDGSeyf8l8l8AAAD//wMAUEsBAi0AFAAGAAgAAAAhALaDOJL+AAAA4QEA&#10;ABMAAAAAAAAAAAAAAAAAAAAAAFtDb250ZW50X1R5cGVzXS54bWxQSwECLQAUAAYACAAAACEAOP0h&#10;/9YAAACUAQAACwAAAAAAAAAAAAAAAAAvAQAAX3JlbHMvLnJlbHNQSwECLQAUAAYACAAAACEAIei+&#10;IfACAAByBgAADgAAAAAAAAAAAAAAAAAuAgAAZHJzL2Uyb0RvYy54bWxQSwECLQAUAAYACAAAACEA&#10;G+ZK0+MAAAAMAQAADwAAAAAAAAAAAAAAAABKBQAAZHJzL2Rvd25yZXYueG1sUEsFBgAAAAAEAAQA&#10;8wAAAFoGAAAAAA==&#10;" filled="f" fillcolor="#006e31" stroked="f">
              <v:textbox inset="0,0,0,0">
                <w:txbxContent>
                  <w:p w:rsidR="005E0980" w:rsidRPr="00583760" w:rsidRDefault="005E0980" w:rsidP="006F7755">
                    <w:pPr>
                      <w:ind w:left="142"/>
                      <w:rPr>
                        <w:rFonts w:ascii="Arial" w:hAnsi="Arial"/>
                        <w:b/>
                        <w:color w:val="FFFFFF"/>
                        <w:sz w:val="26"/>
                      </w:rPr>
                    </w:pPr>
                    <w:r w:rsidRPr="00583760">
                      <w:rPr>
                        <w:rFonts w:ascii="Arial" w:hAnsi="Arial"/>
                        <w:b/>
                        <w:color w:val="FFFFFF"/>
                        <w:sz w:val="26"/>
                      </w:rPr>
                      <w:t>Presseinformation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361" fillcolor="#006e31" stroke="f">
      <v:fill color="#006e31"/>
      <v:stroke on="f"/>
      <v:shadow color="black" opacity="49151f" offset=".74833mm,.74833mm"/>
      <o:colormru v:ext="edit" colors="#006e3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E0"/>
    <w:rsid w:val="00003765"/>
    <w:rsid w:val="000057B1"/>
    <w:rsid w:val="00005E2A"/>
    <w:rsid w:val="000119E4"/>
    <w:rsid w:val="00015FF6"/>
    <w:rsid w:val="0003391F"/>
    <w:rsid w:val="00034A5D"/>
    <w:rsid w:val="0003624C"/>
    <w:rsid w:val="000379F2"/>
    <w:rsid w:val="00041461"/>
    <w:rsid w:val="00042735"/>
    <w:rsid w:val="00044459"/>
    <w:rsid w:val="00047CDD"/>
    <w:rsid w:val="00051976"/>
    <w:rsid w:val="000558D6"/>
    <w:rsid w:val="00056589"/>
    <w:rsid w:val="00061F15"/>
    <w:rsid w:val="00062B82"/>
    <w:rsid w:val="00062FB4"/>
    <w:rsid w:val="00064C64"/>
    <w:rsid w:val="00065577"/>
    <w:rsid w:val="00072179"/>
    <w:rsid w:val="00087001"/>
    <w:rsid w:val="00095B8B"/>
    <w:rsid w:val="000A1204"/>
    <w:rsid w:val="000A73A3"/>
    <w:rsid w:val="000B1D61"/>
    <w:rsid w:val="000B1DBF"/>
    <w:rsid w:val="000B6EBB"/>
    <w:rsid w:val="000C03B9"/>
    <w:rsid w:val="000C13A8"/>
    <w:rsid w:val="000C595E"/>
    <w:rsid w:val="000C6747"/>
    <w:rsid w:val="000D1FED"/>
    <w:rsid w:val="000E5F4A"/>
    <w:rsid w:val="000F3F7C"/>
    <w:rsid w:val="00101674"/>
    <w:rsid w:val="0010274B"/>
    <w:rsid w:val="00110789"/>
    <w:rsid w:val="00112EDB"/>
    <w:rsid w:val="0012135A"/>
    <w:rsid w:val="00136F8F"/>
    <w:rsid w:val="00141332"/>
    <w:rsid w:val="00146749"/>
    <w:rsid w:val="00147394"/>
    <w:rsid w:val="0015120B"/>
    <w:rsid w:val="00153C86"/>
    <w:rsid w:val="00160443"/>
    <w:rsid w:val="001627DA"/>
    <w:rsid w:val="001628A2"/>
    <w:rsid w:val="00170B9E"/>
    <w:rsid w:val="00175B5E"/>
    <w:rsid w:val="001764F2"/>
    <w:rsid w:val="0019190F"/>
    <w:rsid w:val="0019197D"/>
    <w:rsid w:val="001926C2"/>
    <w:rsid w:val="001A0746"/>
    <w:rsid w:val="001A2F36"/>
    <w:rsid w:val="001A6A59"/>
    <w:rsid w:val="001B650D"/>
    <w:rsid w:val="001C08A4"/>
    <w:rsid w:val="001C1208"/>
    <w:rsid w:val="001C1376"/>
    <w:rsid w:val="001C241D"/>
    <w:rsid w:val="001C2C16"/>
    <w:rsid w:val="001C3878"/>
    <w:rsid w:val="001C79D7"/>
    <w:rsid w:val="001D3414"/>
    <w:rsid w:val="001F2C8E"/>
    <w:rsid w:val="00205632"/>
    <w:rsid w:val="00211B27"/>
    <w:rsid w:val="00212120"/>
    <w:rsid w:val="00215BD1"/>
    <w:rsid w:val="00220F01"/>
    <w:rsid w:val="00221511"/>
    <w:rsid w:val="00233AA4"/>
    <w:rsid w:val="00236F5A"/>
    <w:rsid w:val="002416D9"/>
    <w:rsid w:val="00242354"/>
    <w:rsid w:val="00242FD7"/>
    <w:rsid w:val="00253FE0"/>
    <w:rsid w:val="00255F3D"/>
    <w:rsid w:val="00260884"/>
    <w:rsid w:val="00263D84"/>
    <w:rsid w:val="002749F8"/>
    <w:rsid w:val="00280DCF"/>
    <w:rsid w:val="0029413F"/>
    <w:rsid w:val="00294645"/>
    <w:rsid w:val="002A03DF"/>
    <w:rsid w:val="002A05C5"/>
    <w:rsid w:val="002A08F9"/>
    <w:rsid w:val="002B6C23"/>
    <w:rsid w:val="002B7E60"/>
    <w:rsid w:val="002C3151"/>
    <w:rsid w:val="002D17FF"/>
    <w:rsid w:val="002E08E7"/>
    <w:rsid w:val="002E3450"/>
    <w:rsid w:val="002E5347"/>
    <w:rsid w:val="002E6708"/>
    <w:rsid w:val="002F0C60"/>
    <w:rsid w:val="002F53E9"/>
    <w:rsid w:val="00300C6C"/>
    <w:rsid w:val="00304232"/>
    <w:rsid w:val="00305579"/>
    <w:rsid w:val="003123B7"/>
    <w:rsid w:val="003156BE"/>
    <w:rsid w:val="003203EE"/>
    <w:rsid w:val="00322003"/>
    <w:rsid w:val="0033102D"/>
    <w:rsid w:val="00335CCE"/>
    <w:rsid w:val="003400A3"/>
    <w:rsid w:val="00366CAA"/>
    <w:rsid w:val="00370CBC"/>
    <w:rsid w:val="003720B0"/>
    <w:rsid w:val="003741A9"/>
    <w:rsid w:val="003745F2"/>
    <w:rsid w:val="003A1DBE"/>
    <w:rsid w:val="003A5ACD"/>
    <w:rsid w:val="003C01F8"/>
    <w:rsid w:val="003C18DD"/>
    <w:rsid w:val="003C19B9"/>
    <w:rsid w:val="003C5BC0"/>
    <w:rsid w:val="003D0306"/>
    <w:rsid w:val="003D05D0"/>
    <w:rsid w:val="003D41ED"/>
    <w:rsid w:val="003E041D"/>
    <w:rsid w:val="003E77E7"/>
    <w:rsid w:val="003F1171"/>
    <w:rsid w:val="003F3899"/>
    <w:rsid w:val="0040591D"/>
    <w:rsid w:val="004062FE"/>
    <w:rsid w:val="00410006"/>
    <w:rsid w:val="00410130"/>
    <w:rsid w:val="004112A5"/>
    <w:rsid w:val="0041306D"/>
    <w:rsid w:val="00435517"/>
    <w:rsid w:val="0043678E"/>
    <w:rsid w:val="004377F1"/>
    <w:rsid w:val="00440B98"/>
    <w:rsid w:val="0044520E"/>
    <w:rsid w:val="00466B08"/>
    <w:rsid w:val="00472849"/>
    <w:rsid w:val="00473DB9"/>
    <w:rsid w:val="004841F0"/>
    <w:rsid w:val="00490CF7"/>
    <w:rsid w:val="00490EDF"/>
    <w:rsid w:val="00491596"/>
    <w:rsid w:val="004B04CD"/>
    <w:rsid w:val="004B2A12"/>
    <w:rsid w:val="004B58BC"/>
    <w:rsid w:val="004B5CF7"/>
    <w:rsid w:val="004C422B"/>
    <w:rsid w:val="004C61E9"/>
    <w:rsid w:val="004D5F0E"/>
    <w:rsid w:val="004E51A5"/>
    <w:rsid w:val="004E66E9"/>
    <w:rsid w:val="004F50C0"/>
    <w:rsid w:val="004F601B"/>
    <w:rsid w:val="00501B92"/>
    <w:rsid w:val="00510A20"/>
    <w:rsid w:val="00515380"/>
    <w:rsid w:val="00527A56"/>
    <w:rsid w:val="00532E2E"/>
    <w:rsid w:val="00536562"/>
    <w:rsid w:val="00541DA3"/>
    <w:rsid w:val="00547C11"/>
    <w:rsid w:val="00552A6F"/>
    <w:rsid w:val="005543C9"/>
    <w:rsid w:val="005640EC"/>
    <w:rsid w:val="00571396"/>
    <w:rsid w:val="00571D8C"/>
    <w:rsid w:val="00580534"/>
    <w:rsid w:val="00586FC0"/>
    <w:rsid w:val="005A2977"/>
    <w:rsid w:val="005A5FEF"/>
    <w:rsid w:val="005C2CD4"/>
    <w:rsid w:val="005C3E4D"/>
    <w:rsid w:val="005D1CAE"/>
    <w:rsid w:val="005D242F"/>
    <w:rsid w:val="005D4A16"/>
    <w:rsid w:val="005D5380"/>
    <w:rsid w:val="005E0980"/>
    <w:rsid w:val="005E1500"/>
    <w:rsid w:val="005E1A85"/>
    <w:rsid w:val="005E2376"/>
    <w:rsid w:val="005E62F4"/>
    <w:rsid w:val="005F5BB4"/>
    <w:rsid w:val="005F7267"/>
    <w:rsid w:val="00601972"/>
    <w:rsid w:val="00614257"/>
    <w:rsid w:val="006208D6"/>
    <w:rsid w:val="00622E6E"/>
    <w:rsid w:val="00625C39"/>
    <w:rsid w:val="00636925"/>
    <w:rsid w:val="00660479"/>
    <w:rsid w:val="00660687"/>
    <w:rsid w:val="00670454"/>
    <w:rsid w:val="0067189D"/>
    <w:rsid w:val="00673AC6"/>
    <w:rsid w:val="006767D7"/>
    <w:rsid w:val="00686587"/>
    <w:rsid w:val="00687287"/>
    <w:rsid w:val="0069112A"/>
    <w:rsid w:val="00692DA8"/>
    <w:rsid w:val="0069613D"/>
    <w:rsid w:val="006972E2"/>
    <w:rsid w:val="006978CD"/>
    <w:rsid w:val="006A0C55"/>
    <w:rsid w:val="006A6053"/>
    <w:rsid w:val="006A7C72"/>
    <w:rsid w:val="006B2B3F"/>
    <w:rsid w:val="006C12AF"/>
    <w:rsid w:val="006D2A85"/>
    <w:rsid w:val="006D45D4"/>
    <w:rsid w:val="006D5DE3"/>
    <w:rsid w:val="006E6C7E"/>
    <w:rsid w:val="006F08EB"/>
    <w:rsid w:val="006F33D2"/>
    <w:rsid w:val="006F607D"/>
    <w:rsid w:val="006F7755"/>
    <w:rsid w:val="0071508C"/>
    <w:rsid w:val="0071613C"/>
    <w:rsid w:val="00717882"/>
    <w:rsid w:val="007208B2"/>
    <w:rsid w:val="0072351C"/>
    <w:rsid w:val="0072357C"/>
    <w:rsid w:val="00725FBE"/>
    <w:rsid w:val="0073306A"/>
    <w:rsid w:val="007347B9"/>
    <w:rsid w:val="00735C3D"/>
    <w:rsid w:val="00735E6C"/>
    <w:rsid w:val="00741FB2"/>
    <w:rsid w:val="00757E8C"/>
    <w:rsid w:val="00773838"/>
    <w:rsid w:val="0078043A"/>
    <w:rsid w:val="00780E6F"/>
    <w:rsid w:val="007944D9"/>
    <w:rsid w:val="00797F03"/>
    <w:rsid w:val="007B22BA"/>
    <w:rsid w:val="007B3245"/>
    <w:rsid w:val="007B595F"/>
    <w:rsid w:val="007C080C"/>
    <w:rsid w:val="007D3F87"/>
    <w:rsid w:val="007D69F3"/>
    <w:rsid w:val="007E0615"/>
    <w:rsid w:val="007F0C2A"/>
    <w:rsid w:val="007F1B2A"/>
    <w:rsid w:val="007F2947"/>
    <w:rsid w:val="007F5C72"/>
    <w:rsid w:val="007F6027"/>
    <w:rsid w:val="0082511D"/>
    <w:rsid w:val="00825A23"/>
    <w:rsid w:val="00831BAB"/>
    <w:rsid w:val="00831D65"/>
    <w:rsid w:val="00835080"/>
    <w:rsid w:val="00846343"/>
    <w:rsid w:val="00855B27"/>
    <w:rsid w:val="008561B4"/>
    <w:rsid w:val="00860C9D"/>
    <w:rsid w:val="00864049"/>
    <w:rsid w:val="0087172D"/>
    <w:rsid w:val="00871FC3"/>
    <w:rsid w:val="008739C9"/>
    <w:rsid w:val="008750FD"/>
    <w:rsid w:val="008773C5"/>
    <w:rsid w:val="00895458"/>
    <w:rsid w:val="008A333F"/>
    <w:rsid w:val="008A6B92"/>
    <w:rsid w:val="008C0371"/>
    <w:rsid w:val="008C0452"/>
    <w:rsid w:val="008C6E08"/>
    <w:rsid w:val="008D75F8"/>
    <w:rsid w:val="008D7813"/>
    <w:rsid w:val="008E4FE2"/>
    <w:rsid w:val="008F2038"/>
    <w:rsid w:val="00901A05"/>
    <w:rsid w:val="00911557"/>
    <w:rsid w:val="00911878"/>
    <w:rsid w:val="0091391B"/>
    <w:rsid w:val="00915DF6"/>
    <w:rsid w:val="00916BF0"/>
    <w:rsid w:val="009213E3"/>
    <w:rsid w:val="00924027"/>
    <w:rsid w:val="0092470E"/>
    <w:rsid w:val="00934036"/>
    <w:rsid w:val="009354CD"/>
    <w:rsid w:val="00937D13"/>
    <w:rsid w:val="00940BE0"/>
    <w:rsid w:val="009477C1"/>
    <w:rsid w:val="0095250D"/>
    <w:rsid w:val="009529E2"/>
    <w:rsid w:val="00953D28"/>
    <w:rsid w:val="00972808"/>
    <w:rsid w:val="00982DD1"/>
    <w:rsid w:val="00987061"/>
    <w:rsid w:val="0098709C"/>
    <w:rsid w:val="00991C50"/>
    <w:rsid w:val="00997972"/>
    <w:rsid w:val="009A0956"/>
    <w:rsid w:val="009A668A"/>
    <w:rsid w:val="009B4103"/>
    <w:rsid w:val="009C5247"/>
    <w:rsid w:val="009D0FBB"/>
    <w:rsid w:val="009D5A7D"/>
    <w:rsid w:val="009E01A0"/>
    <w:rsid w:val="009E5473"/>
    <w:rsid w:val="009E7BED"/>
    <w:rsid w:val="00A079AD"/>
    <w:rsid w:val="00A10512"/>
    <w:rsid w:val="00A35234"/>
    <w:rsid w:val="00A35CB4"/>
    <w:rsid w:val="00A45CC9"/>
    <w:rsid w:val="00A46320"/>
    <w:rsid w:val="00A62065"/>
    <w:rsid w:val="00A6207A"/>
    <w:rsid w:val="00A638A2"/>
    <w:rsid w:val="00A70034"/>
    <w:rsid w:val="00A91153"/>
    <w:rsid w:val="00AA2ACC"/>
    <w:rsid w:val="00AA3DD2"/>
    <w:rsid w:val="00AA444E"/>
    <w:rsid w:val="00AA6FB0"/>
    <w:rsid w:val="00AB24F3"/>
    <w:rsid w:val="00AB458C"/>
    <w:rsid w:val="00AC3363"/>
    <w:rsid w:val="00AC5950"/>
    <w:rsid w:val="00AC6EE2"/>
    <w:rsid w:val="00AE1EBD"/>
    <w:rsid w:val="00AE48B5"/>
    <w:rsid w:val="00AE4DBF"/>
    <w:rsid w:val="00AF4ADC"/>
    <w:rsid w:val="00AF67EE"/>
    <w:rsid w:val="00B019B3"/>
    <w:rsid w:val="00B04F02"/>
    <w:rsid w:val="00B1395A"/>
    <w:rsid w:val="00B15EA3"/>
    <w:rsid w:val="00B17884"/>
    <w:rsid w:val="00B31B44"/>
    <w:rsid w:val="00B41606"/>
    <w:rsid w:val="00B42696"/>
    <w:rsid w:val="00B512FF"/>
    <w:rsid w:val="00B61FD4"/>
    <w:rsid w:val="00B65D11"/>
    <w:rsid w:val="00B72690"/>
    <w:rsid w:val="00B77AE3"/>
    <w:rsid w:val="00B85A30"/>
    <w:rsid w:val="00B90251"/>
    <w:rsid w:val="00B93868"/>
    <w:rsid w:val="00B97245"/>
    <w:rsid w:val="00BC6DBA"/>
    <w:rsid w:val="00BC70A4"/>
    <w:rsid w:val="00BD04D0"/>
    <w:rsid w:val="00BD51BA"/>
    <w:rsid w:val="00BD5357"/>
    <w:rsid w:val="00BD7138"/>
    <w:rsid w:val="00BE07C8"/>
    <w:rsid w:val="00BE426C"/>
    <w:rsid w:val="00BE6083"/>
    <w:rsid w:val="00BF0C2D"/>
    <w:rsid w:val="00BF51CE"/>
    <w:rsid w:val="00C2029F"/>
    <w:rsid w:val="00C222D4"/>
    <w:rsid w:val="00C226FB"/>
    <w:rsid w:val="00C22DAF"/>
    <w:rsid w:val="00C311D4"/>
    <w:rsid w:val="00C3459B"/>
    <w:rsid w:val="00C43896"/>
    <w:rsid w:val="00C51513"/>
    <w:rsid w:val="00C56D21"/>
    <w:rsid w:val="00C64F15"/>
    <w:rsid w:val="00C7076D"/>
    <w:rsid w:val="00C73CE8"/>
    <w:rsid w:val="00C73E58"/>
    <w:rsid w:val="00C87870"/>
    <w:rsid w:val="00C91900"/>
    <w:rsid w:val="00C93389"/>
    <w:rsid w:val="00C95132"/>
    <w:rsid w:val="00CA1297"/>
    <w:rsid w:val="00CA1443"/>
    <w:rsid w:val="00CA2160"/>
    <w:rsid w:val="00CB5586"/>
    <w:rsid w:val="00CB6909"/>
    <w:rsid w:val="00CC4400"/>
    <w:rsid w:val="00CC5FA5"/>
    <w:rsid w:val="00CD0659"/>
    <w:rsid w:val="00CE70E4"/>
    <w:rsid w:val="00CF3AD0"/>
    <w:rsid w:val="00CF4B64"/>
    <w:rsid w:val="00CF5EDA"/>
    <w:rsid w:val="00D04276"/>
    <w:rsid w:val="00D10DE2"/>
    <w:rsid w:val="00D13205"/>
    <w:rsid w:val="00D1744E"/>
    <w:rsid w:val="00D212E6"/>
    <w:rsid w:val="00D22DD8"/>
    <w:rsid w:val="00D30748"/>
    <w:rsid w:val="00D3212E"/>
    <w:rsid w:val="00D5557D"/>
    <w:rsid w:val="00D667C2"/>
    <w:rsid w:val="00D84C86"/>
    <w:rsid w:val="00D85976"/>
    <w:rsid w:val="00D909EB"/>
    <w:rsid w:val="00DB3483"/>
    <w:rsid w:val="00DB7084"/>
    <w:rsid w:val="00DB79E1"/>
    <w:rsid w:val="00DC5700"/>
    <w:rsid w:val="00DC5EE7"/>
    <w:rsid w:val="00DC736D"/>
    <w:rsid w:val="00DD065D"/>
    <w:rsid w:val="00DD0A86"/>
    <w:rsid w:val="00DD7E7A"/>
    <w:rsid w:val="00DE2168"/>
    <w:rsid w:val="00DF0755"/>
    <w:rsid w:val="00DF2331"/>
    <w:rsid w:val="00DF5631"/>
    <w:rsid w:val="00DF7498"/>
    <w:rsid w:val="00E01FD6"/>
    <w:rsid w:val="00E02AA1"/>
    <w:rsid w:val="00E070BC"/>
    <w:rsid w:val="00E11F3F"/>
    <w:rsid w:val="00E247DB"/>
    <w:rsid w:val="00E24EC5"/>
    <w:rsid w:val="00E353FA"/>
    <w:rsid w:val="00E371A2"/>
    <w:rsid w:val="00E407F4"/>
    <w:rsid w:val="00E43F32"/>
    <w:rsid w:val="00E44961"/>
    <w:rsid w:val="00E46B75"/>
    <w:rsid w:val="00E46F37"/>
    <w:rsid w:val="00E4772D"/>
    <w:rsid w:val="00E5382C"/>
    <w:rsid w:val="00E547F7"/>
    <w:rsid w:val="00E60959"/>
    <w:rsid w:val="00E62546"/>
    <w:rsid w:val="00E73FE0"/>
    <w:rsid w:val="00E76908"/>
    <w:rsid w:val="00E76AB5"/>
    <w:rsid w:val="00E76ABA"/>
    <w:rsid w:val="00E77E76"/>
    <w:rsid w:val="00E828CD"/>
    <w:rsid w:val="00E87D31"/>
    <w:rsid w:val="00EA690D"/>
    <w:rsid w:val="00EA76FC"/>
    <w:rsid w:val="00ED4D33"/>
    <w:rsid w:val="00EE253D"/>
    <w:rsid w:val="00EF442C"/>
    <w:rsid w:val="00EF46F1"/>
    <w:rsid w:val="00F00425"/>
    <w:rsid w:val="00F039CB"/>
    <w:rsid w:val="00F15B68"/>
    <w:rsid w:val="00F214BC"/>
    <w:rsid w:val="00F32F3A"/>
    <w:rsid w:val="00F40A56"/>
    <w:rsid w:val="00F42F23"/>
    <w:rsid w:val="00F4581D"/>
    <w:rsid w:val="00F53C52"/>
    <w:rsid w:val="00F5519B"/>
    <w:rsid w:val="00F657A8"/>
    <w:rsid w:val="00F8079B"/>
    <w:rsid w:val="00F848E9"/>
    <w:rsid w:val="00F9079A"/>
    <w:rsid w:val="00FA19B2"/>
    <w:rsid w:val="00FA7542"/>
    <w:rsid w:val="00FA75B7"/>
    <w:rsid w:val="00FA7C0F"/>
    <w:rsid w:val="00FB03C2"/>
    <w:rsid w:val="00FB5561"/>
    <w:rsid w:val="00FB55E1"/>
    <w:rsid w:val="00FB5C7B"/>
    <w:rsid w:val="00FD2295"/>
    <w:rsid w:val="00FE0EE6"/>
    <w:rsid w:val="00FF37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color="#006e31" stroke="f">
      <v:fill color="#006e31"/>
      <v:stroke on="f"/>
      <v:shadow color="black" opacity="49151f" offset=".74833mm,.74833mm"/>
      <o:colormru v:ext="edit" colors="#006e31"/>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F0552B"/>
    <w:rPr>
      <w:rFonts w:ascii="Lucida Grande" w:hAnsi="Lucida Grande"/>
      <w:sz w:val="18"/>
      <w:szCs w:val="18"/>
    </w:rPr>
  </w:style>
  <w:style w:type="paragraph" w:styleId="Kopfzeile">
    <w:name w:val="header"/>
    <w:basedOn w:val="Standard"/>
    <w:rsid w:val="00583760"/>
    <w:pPr>
      <w:tabs>
        <w:tab w:val="center" w:pos="4536"/>
        <w:tab w:val="right" w:pos="9072"/>
      </w:tabs>
    </w:pPr>
  </w:style>
  <w:style w:type="paragraph" w:styleId="Fuzeile">
    <w:name w:val="footer"/>
    <w:basedOn w:val="Standard"/>
    <w:semiHidden/>
    <w:rsid w:val="00583760"/>
    <w:pPr>
      <w:tabs>
        <w:tab w:val="center" w:pos="4536"/>
        <w:tab w:val="right" w:pos="9072"/>
      </w:tabs>
    </w:pPr>
  </w:style>
  <w:style w:type="paragraph" w:customStyle="1" w:styleId="Noparagraphstyle">
    <w:name w:val="[No paragraph style]"/>
    <w:rsid w:val="00583760"/>
    <w:pPr>
      <w:widowControl w:val="0"/>
      <w:autoSpaceDE w:val="0"/>
      <w:autoSpaceDN w:val="0"/>
      <w:adjustRightInd w:val="0"/>
      <w:spacing w:line="288" w:lineRule="auto"/>
      <w:textAlignment w:val="center"/>
    </w:pPr>
    <w:rPr>
      <w:rFonts w:ascii="Times-Roman" w:hAnsi="Times-Roman"/>
      <w:color w:val="000000"/>
      <w:sz w:val="24"/>
      <w:szCs w:val="24"/>
    </w:rPr>
  </w:style>
  <w:style w:type="paragraph" w:styleId="StandardWeb">
    <w:name w:val="Normal (Web)"/>
    <w:basedOn w:val="Standard"/>
    <w:uiPriority w:val="99"/>
    <w:rsid w:val="00D909EB"/>
    <w:pPr>
      <w:spacing w:after="100" w:afterAutospacing="1"/>
    </w:pPr>
    <w:rPr>
      <w:rFonts w:ascii="Times New Roman" w:hAnsi="Times New Roman"/>
    </w:rPr>
  </w:style>
  <w:style w:type="table" w:customStyle="1" w:styleId="Tabellengitternetz">
    <w:name w:val="Tabellengitternetz"/>
    <w:basedOn w:val="NormaleTabelle"/>
    <w:rsid w:val="00831D6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5E2376"/>
    <w:rPr>
      <w:sz w:val="16"/>
      <w:szCs w:val="16"/>
    </w:rPr>
  </w:style>
  <w:style w:type="paragraph" w:styleId="Kommentartext">
    <w:name w:val="annotation text"/>
    <w:basedOn w:val="Standard"/>
    <w:semiHidden/>
    <w:rsid w:val="005E2376"/>
    <w:rPr>
      <w:sz w:val="20"/>
      <w:szCs w:val="20"/>
    </w:rPr>
  </w:style>
  <w:style w:type="paragraph" w:styleId="Kommentarthema">
    <w:name w:val="annotation subject"/>
    <w:basedOn w:val="Kommentartext"/>
    <w:next w:val="Kommentartext"/>
    <w:semiHidden/>
    <w:rsid w:val="005E2376"/>
    <w:rPr>
      <w:b/>
      <w:bCs/>
    </w:rPr>
  </w:style>
  <w:style w:type="character" w:customStyle="1" w:styleId="A4">
    <w:name w:val="A4"/>
    <w:rsid w:val="002F53E9"/>
    <w:rPr>
      <w:rFonts w:cs="Helvetica"/>
      <w:color w:val="000000"/>
    </w:rPr>
  </w:style>
  <w:style w:type="character" w:styleId="Hyperlink">
    <w:name w:val="Hyperlink"/>
    <w:uiPriority w:val="99"/>
    <w:unhideWhenUsed/>
    <w:rsid w:val="00047CDD"/>
    <w:rPr>
      <w:color w:val="0000FF"/>
      <w:u w:val="single"/>
    </w:rPr>
  </w:style>
  <w:style w:type="character" w:styleId="BesuchterHyperlink">
    <w:name w:val="FollowedHyperlink"/>
    <w:uiPriority w:val="99"/>
    <w:semiHidden/>
    <w:unhideWhenUsed/>
    <w:rsid w:val="005D4A16"/>
    <w:rPr>
      <w:color w:val="800080"/>
      <w:u w:val="single"/>
    </w:rPr>
  </w:style>
  <w:style w:type="paragraph" w:customStyle="1" w:styleId="Head">
    <w:name w:val="Head"/>
    <w:basedOn w:val="Standard"/>
    <w:rsid w:val="00101674"/>
    <w:pPr>
      <w:tabs>
        <w:tab w:val="left" w:pos="160"/>
      </w:tabs>
      <w:suppressAutoHyphens/>
      <w:textAlignment w:val="center"/>
    </w:pPr>
    <w:rPr>
      <w:rFonts w:ascii="Times New Roman" w:hAnsi="Times New Roman"/>
      <w:sz w:val="20"/>
      <w:szCs w:val="20"/>
    </w:rPr>
  </w:style>
  <w:style w:type="paragraph" w:customStyle="1" w:styleId="BodyohneAbstand">
    <w:name w:val="Body ohne Abstand"/>
    <w:basedOn w:val="Standard"/>
    <w:uiPriority w:val="99"/>
    <w:rsid w:val="00B77AE3"/>
    <w:pPr>
      <w:tabs>
        <w:tab w:val="left" w:pos="283"/>
      </w:tabs>
      <w:autoSpaceDE w:val="0"/>
      <w:autoSpaceDN w:val="0"/>
      <w:adjustRightInd w:val="0"/>
      <w:spacing w:line="260" w:lineRule="atLeast"/>
      <w:textAlignment w:val="center"/>
    </w:pPr>
    <w:rPr>
      <w:rFonts w:ascii="CamingoDos Pro SCd Regular" w:hAnsi="CamingoDos Pro SCd Regular" w:cs="CamingoDos Pro SCd Regula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F0552B"/>
    <w:rPr>
      <w:rFonts w:ascii="Lucida Grande" w:hAnsi="Lucida Grande"/>
      <w:sz w:val="18"/>
      <w:szCs w:val="18"/>
    </w:rPr>
  </w:style>
  <w:style w:type="paragraph" w:styleId="Kopfzeile">
    <w:name w:val="header"/>
    <w:basedOn w:val="Standard"/>
    <w:rsid w:val="00583760"/>
    <w:pPr>
      <w:tabs>
        <w:tab w:val="center" w:pos="4536"/>
        <w:tab w:val="right" w:pos="9072"/>
      </w:tabs>
    </w:pPr>
  </w:style>
  <w:style w:type="paragraph" w:styleId="Fuzeile">
    <w:name w:val="footer"/>
    <w:basedOn w:val="Standard"/>
    <w:semiHidden/>
    <w:rsid w:val="00583760"/>
    <w:pPr>
      <w:tabs>
        <w:tab w:val="center" w:pos="4536"/>
        <w:tab w:val="right" w:pos="9072"/>
      </w:tabs>
    </w:pPr>
  </w:style>
  <w:style w:type="paragraph" w:customStyle="1" w:styleId="Noparagraphstyle">
    <w:name w:val="[No paragraph style]"/>
    <w:rsid w:val="00583760"/>
    <w:pPr>
      <w:widowControl w:val="0"/>
      <w:autoSpaceDE w:val="0"/>
      <w:autoSpaceDN w:val="0"/>
      <w:adjustRightInd w:val="0"/>
      <w:spacing w:line="288" w:lineRule="auto"/>
      <w:textAlignment w:val="center"/>
    </w:pPr>
    <w:rPr>
      <w:rFonts w:ascii="Times-Roman" w:hAnsi="Times-Roman"/>
      <w:color w:val="000000"/>
      <w:sz w:val="24"/>
      <w:szCs w:val="24"/>
    </w:rPr>
  </w:style>
  <w:style w:type="paragraph" w:styleId="StandardWeb">
    <w:name w:val="Normal (Web)"/>
    <w:basedOn w:val="Standard"/>
    <w:uiPriority w:val="99"/>
    <w:rsid w:val="00D909EB"/>
    <w:pPr>
      <w:spacing w:after="100" w:afterAutospacing="1"/>
    </w:pPr>
    <w:rPr>
      <w:rFonts w:ascii="Times New Roman" w:hAnsi="Times New Roman"/>
    </w:rPr>
  </w:style>
  <w:style w:type="table" w:customStyle="1" w:styleId="Tabellengitternetz">
    <w:name w:val="Tabellengitternetz"/>
    <w:basedOn w:val="NormaleTabelle"/>
    <w:rsid w:val="00831D6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5E2376"/>
    <w:rPr>
      <w:sz w:val="16"/>
      <w:szCs w:val="16"/>
    </w:rPr>
  </w:style>
  <w:style w:type="paragraph" w:styleId="Kommentartext">
    <w:name w:val="annotation text"/>
    <w:basedOn w:val="Standard"/>
    <w:semiHidden/>
    <w:rsid w:val="005E2376"/>
    <w:rPr>
      <w:sz w:val="20"/>
      <w:szCs w:val="20"/>
    </w:rPr>
  </w:style>
  <w:style w:type="paragraph" w:styleId="Kommentarthema">
    <w:name w:val="annotation subject"/>
    <w:basedOn w:val="Kommentartext"/>
    <w:next w:val="Kommentartext"/>
    <w:semiHidden/>
    <w:rsid w:val="005E2376"/>
    <w:rPr>
      <w:b/>
      <w:bCs/>
    </w:rPr>
  </w:style>
  <w:style w:type="character" w:customStyle="1" w:styleId="A4">
    <w:name w:val="A4"/>
    <w:rsid w:val="002F53E9"/>
    <w:rPr>
      <w:rFonts w:cs="Helvetica"/>
      <w:color w:val="000000"/>
    </w:rPr>
  </w:style>
  <w:style w:type="character" w:styleId="Hyperlink">
    <w:name w:val="Hyperlink"/>
    <w:uiPriority w:val="99"/>
    <w:unhideWhenUsed/>
    <w:rsid w:val="00047CDD"/>
    <w:rPr>
      <w:color w:val="0000FF"/>
      <w:u w:val="single"/>
    </w:rPr>
  </w:style>
  <w:style w:type="character" w:styleId="BesuchterHyperlink">
    <w:name w:val="FollowedHyperlink"/>
    <w:uiPriority w:val="99"/>
    <w:semiHidden/>
    <w:unhideWhenUsed/>
    <w:rsid w:val="005D4A16"/>
    <w:rPr>
      <w:color w:val="800080"/>
      <w:u w:val="single"/>
    </w:rPr>
  </w:style>
  <w:style w:type="paragraph" w:customStyle="1" w:styleId="Head">
    <w:name w:val="Head"/>
    <w:basedOn w:val="Standard"/>
    <w:rsid w:val="00101674"/>
    <w:pPr>
      <w:tabs>
        <w:tab w:val="left" w:pos="160"/>
      </w:tabs>
      <w:suppressAutoHyphens/>
      <w:textAlignment w:val="center"/>
    </w:pPr>
    <w:rPr>
      <w:rFonts w:ascii="Times New Roman" w:hAnsi="Times New Roman"/>
      <w:sz w:val="20"/>
      <w:szCs w:val="20"/>
    </w:rPr>
  </w:style>
  <w:style w:type="paragraph" w:customStyle="1" w:styleId="BodyohneAbstand">
    <w:name w:val="Body ohne Abstand"/>
    <w:basedOn w:val="Standard"/>
    <w:uiPriority w:val="99"/>
    <w:rsid w:val="00B77AE3"/>
    <w:pPr>
      <w:tabs>
        <w:tab w:val="left" w:pos="283"/>
      </w:tabs>
      <w:autoSpaceDE w:val="0"/>
      <w:autoSpaceDN w:val="0"/>
      <w:adjustRightInd w:val="0"/>
      <w:spacing w:line="260" w:lineRule="atLeast"/>
      <w:textAlignment w:val="center"/>
    </w:pPr>
    <w:rPr>
      <w:rFonts w:ascii="CamingoDos Pro SCd Regular" w:hAnsi="CamingoDos Pro SCd Regular" w:cs="CamingoDos Pro SCd Regula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92807">
      <w:bodyDiv w:val="1"/>
      <w:marLeft w:val="0"/>
      <w:marRight w:val="0"/>
      <w:marTop w:val="0"/>
      <w:marBottom w:val="0"/>
      <w:divBdr>
        <w:top w:val="none" w:sz="0" w:space="0" w:color="auto"/>
        <w:left w:val="none" w:sz="0" w:space="0" w:color="auto"/>
        <w:bottom w:val="none" w:sz="0" w:space="0" w:color="auto"/>
        <w:right w:val="none" w:sz="0" w:space="0" w:color="auto"/>
      </w:divBdr>
      <w:divsChild>
        <w:div w:id="285431708">
          <w:marLeft w:val="0"/>
          <w:marRight w:val="0"/>
          <w:marTop w:val="0"/>
          <w:marBottom w:val="0"/>
          <w:divBdr>
            <w:top w:val="none" w:sz="0" w:space="0" w:color="auto"/>
            <w:left w:val="none" w:sz="0" w:space="0" w:color="auto"/>
            <w:bottom w:val="none" w:sz="0" w:space="0" w:color="auto"/>
            <w:right w:val="none" w:sz="0" w:space="0" w:color="auto"/>
          </w:divBdr>
          <w:divsChild>
            <w:div w:id="10658770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79132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416</Words>
  <Characters>2759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PI Amazone Jahresbericht 2008</vt:lpstr>
    </vt:vector>
  </TitlesOfParts>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 Amazone Jahresbericht 2008</dc:title>
  <dc:creator/>
  <cp:lastModifiedBy/>
  <cp:revision>1</cp:revision>
  <cp:lastPrinted>2010-02-24T09:10:00Z</cp:lastPrinted>
  <dcterms:created xsi:type="dcterms:W3CDTF">2020-02-12T11:10:00Z</dcterms:created>
  <dcterms:modified xsi:type="dcterms:W3CDTF">2020-02-19T10:48:00Z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-847512654</vt:i4>
  </property>
  <property fmtid="{D5CDD505-2E9C-101B-9397-08002B2CF9AE}" pid="4" name="_PreviousAdHocReviewCycleID">
    <vt:i4>-1119125078</vt:i4>
  </property>
</Properties>
</file>